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F61" w:rsidRPr="00D22EB3" w:rsidRDefault="00621EE7" w:rsidP="001A1F61">
      <w:pPr>
        <w:pStyle w:val="Title"/>
        <w:tabs>
          <w:tab w:val="left" w:pos="220"/>
          <w:tab w:val="center" w:pos="4320"/>
        </w:tabs>
        <w:rPr>
          <w:rFonts w:ascii="Calibri" w:hAnsi="Calibri" w:cs="Arial"/>
        </w:rPr>
      </w:pPr>
      <w:r w:rsidRPr="00621EE7">
        <w:rPr>
          <w:rFonts w:ascii="Calibri" w:hAnsi="Calibri" w:cs="Arial"/>
          <w:b w:val="0"/>
          <w:bCs w:val="0"/>
          <w:noProof/>
        </w:rPr>
        <w:pict>
          <v:oval id="_x0000_s1100" style="position:absolute;left:0;text-align:left;margin-left:449.25pt;margin-top:0;width:45pt;height:36pt;z-index:251671040">
            <v:textbox style="mso-next-textbox:#_x0000_s1100">
              <w:txbxContent>
                <w:p w:rsidR="00E00E87" w:rsidRPr="007C2A56" w:rsidRDefault="00E00E87" w:rsidP="001A1F61">
                  <w:pPr>
                    <w:jc w:val="center"/>
                    <w:rPr>
                      <w:b/>
                      <w:sz w:val="32"/>
                      <w:szCs w:val="32"/>
                    </w:rPr>
                  </w:pPr>
                  <w:r>
                    <w:rPr>
                      <w:b/>
                      <w:sz w:val="32"/>
                      <w:szCs w:val="32"/>
                    </w:rPr>
                    <w:t>1</w:t>
                  </w:r>
                </w:p>
              </w:txbxContent>
            </v:textbox>
          </v:oval>
        </w:pict>
      </w:r>
      <w:r w:rsidR="001A1F61" w:rsidRPr="00D22EB3">
        <w:rPr>
          <w:rFonts w:ascii="Calibri" w:hAnsi="Calibri" w:cs="Arial"/>
        </w:rPr>
        <w:t>BEFORE THE ODISHA ELECTRICITY REGULATORY COMMISSION</w:t>
      </w:r>
    </w:p>
    <w:p w:rsidR="001A1F61" w:rsidRPr="00D22EB3" w:rsidRDefault="001A1F61" w:rsidP="001A1F61">
      <w:pPr>
        <w:jc w:val="center"/>
        <w:rPr>
          <w:rFonts w:ascii="Calibri" w:hAnsi="Calibri" w:cs="Arial"/>
          <w:b/>
          <w:bCs/>
        </w:rPr>
      </w:pPr>
      <w:r w:rsidRPr="00D22EB3">
        <w:rPr>
          <w:rFonts w:ascii="Calibri" w:hAnsi="Calibri" w:cs="Arial"/>
          <w:b/>
          <w:bCs/>
        </w:rPr>
        <w:t>BIDYUT NIYAMAK BHAWAN, Unit-VIII, BHUBANESWAR.</w:t>
      </w:r>
    </w:p>
    <w:p w:rsidR="001A1F61" w:rsidRPr="00D22EB3" w:rsidRDefault="001A1F61" w:rsidP="001A1F61">
      <w:pPr>
        <w:jc w:val="center"/>
        <w:rPr>
          <w:rFonts w:ascii="Calibri" w:hAnsi="Calibri" w:cs="Arial"/>
          <w:b/>
          <w:bCs/>
        </w:rPr>
      </w:pPr>
    </w:p>
    <w:p w:rsidR="001A1F61" w:rsidRPr="00D22EB3" w:rsidRDefault="001A1F61" w:rsidP="001A1F61">
      <w:pPr>
        <w:jc w:val="right"/>
        <w:rPr>
          <w:rFonts w:ascii="Calibri" w:hAnsi="Calibri" w:cs="Arial"/>
          <w:b/>
          <w:u w:val="single"/>
        </w:rPr>
      </w:pPr>
      <w:r w:rsidRPr="00D22EB3">
        <w:rPr>
          <w:rFonts w:ascii="Calibri" w:hAnsi="Calibri" w:cs="Arial"/>
          <w:b/>
          <w:u w:val="single"/>
        </w:rPr>
        <w:t>Case No.</w:t>
      </w:r>
      <w:r>
        <w:rPr>
          <w:rFonts w:ascii="Calibri" w:hAnsi="Calibri" w:cs="Arial"/>
          <w:b/>
          <w:u w:val="single"/>
        </w:rPr>
        <w:t>74</w:t>
      </w:r>
      <w:r w:rsidRPr="00D22EB3">
        <w:rPr>
          <w:rFonts w:ascii="Calibri" w:hAnsi="Calibri" w:cs="Arial"/>
          <w:b/>
          <w:u w:val="single"/>
        </w:rPr>
        <w:t xml:space="preserve"> of 201</w:t>
      </w:r>
      <w:r>
        <w:rPr>
          <w:rFonts w:ascii="Calibri" w:hAnsi="Calibri" w:cs="Arial"/>
          <w:b/>
          <w:u w:val="single"/>
        </w:rPr>
        <w:t>8</w:t>
      </w:r>
    </w:p>
    <w:p w:rsidR="001A1F61" w:rsidRPr="00D22EB3" w:rsidRDefault="001A1F61" w:rsidP="001A1F61">
      <w:pPr>
        <w:jc w:val="right"/>
        <w:rPr>
          <w:rFonts w:ascii="Calibri" w:hAnsi="Calibri" w:cs="Arial"/>
        </w:rPr>
      </w:pPr>
    </w:p>
    <w:p w:rsidR="001A1F61" w:rsidRPr="00D22EB3" w:rsidRDefault="001A1F61" w:rsidP="001A1F61">
      <w:pPr>
        <w:pStyle w:val="BodyText"/>
        <w:rPr>
          <w:rFonts w:ascii="Calibri" w:hAnsi="Calibri" w:cs="Arial"/>
          <w:b w:val="0"/>
          <w:bCs w:val="0"/>
          <w:sz w:val="24"/>
        </w:rPr>
      </w:pPr>
      <w:r w:rsidRPr="00D22EB3">
        <w:rPr>
          <w:rFonts w:ascii="Calibri" w:hAnsi="Calibri" w:cs="Arial"/>
          <w:bCs w:val="0"/>
          <w:sz w:val="24"/>
        </w:rPr>
        <w:t>In the matter of :</w:t>
      </w:r>
      <w:r w:rsidRPr="00D22EB3">
        <w:rPr>
          <w:rFonts w:ascii="Calibri" w:hAnsi="Calibri" w:cs="Arial"/>
          <w:bCs w:val="0"/>
          <w:sz w:val="24"/>
        </w:rPr>
        <w:tab/>
      </w:r>
      <w:r w:rsidRPr="00D22EB3">
        <w:rPr>
          <w:rFonts w:ascii="Calibri" w:hAnsi="Calibri" w:cs="Arial"/>
          <w:bCs w:val="0"/>
          <w:sz w:val="24"/>
        </w:rPr>
        <w:tab/>
      </w:r>
      <w:r w:rsidRPr="00D22EB3">
        <w:rPr>
          <w:rFonts w:ascii="Calibri" w:hAnsi="Calibri" w:cs="Arial"/>
          <w:b w:val="0"/>
          <w:bCs w:val="0"/>
          <w:sz w:val="24"/>
        </w:rPr>
        <w:t>WESCO Utility</w:t>
      </w:r>
    </w:p>
    <w:p w:rsidR="001A1F61" w:rsidRPr="00D22EB3" w:rsidRDefault="001A1F61" w:rsidP="001A1F61">
      <w:pPr>
        <w:jc w:val="both"/>
        <w:rPr>
          <w:rFonts w:ascii="Calibri" w:hAnsi="Calibri" w:cs="Arial"/>
        </w:rPr>
      </w:pPr>
    </w:p>
    <w:p w:rsidR="001A1F61" w:rsidRPr="00D22EB3" w:rsidRDefault="001A1F61" w:rsidP="001A1F61">
      <w:pPr>
        <w:ind w:left="2160" w:firstLine="720"/>
        <w:jc w:val="both"/>
        <w:rPr>
          <w:rFonts w:ascii="Calibri" w:hAnsi="Calibri" w:cs="Arial"/>
        </w:rPr>
      </w:pPr>
      <w:r w:rsidRPr="00D22EB3">
        <w:rPr>
          <w:rFonts w:ascii="Calibri" w:hAnsi="Calibri" w:cs="Arial"/>
        </w:rPr>
        <w:t>And</w:t>
      </w:r>
    </w:p>
    <w:p w:rsidR="001A1F61" w:rsidRPr="00D22EB3" w:rsidRDefault="001A1F61" w:rsidP="001A1F61">
      <w:pPr>
        <w:tabs>
          <w:tab w:val="left" w:pos="2880"/>
        </w:tabs>
        <w:rPr>
          <w:rFonts w:ascii="Calibri" w:hAnsi="Calibri" w:cs="Arial"/>
        </w:rPr>
      </w:pPr>
    </w:p>
    <w:p w:rsidR="001A1F61" w:rsidRPr="00D22EB3" w:rsidRDefault="001A1F61" w:rsidP="001A1F61">
      <w:pPr>
        <w:tabs>
          <w:tab w:val="left" w:pos="2880"/>
        </w:tabs>
        <w:ind w:left="2880" w:hanging="2880"/>
        <w:rPr>
          <w:rFonts w:ascii="Calibri" w:hAnsi="Calibri" w:cs="Arial"/>
          <w:b/>
          <w:bCs/>
        </w:rPr>
      </w:pPr>
      <w:r w:rsidRPr="00D22EB3">
        <w:rPr>
          <w:rFonts w:ascii="Calibri" w:hAnsi="Calibri" w:cs="Arial"/>
          <w:b/>
        </w:rPr>
        <w:t>In the matter of :</w:t>
      </w:r>
      <w:r w:rsidRPr="00D22EB3">
        <w:rPr>
          <w:rFonts w:ascii="Calibri" w:hAnsi="Calibri" w:cs="Arial"/>
          <w:b/>
        </w:rPr>
        <w:tab/>
      </w:r>
      <w:r w:rsidRPr="00D22EB3">
        <w:rPr>
          <w:rFonts w:ascii="Calibri" w:hAnsi="Calibri"/>
          <w:lang w:bidi="or-IN"/>
        </w:rPr>
        <w:t>M/s Shree Salasar Castings Pvt Ltd, at/vill. Balanda, PO. Kalunga-770031, Dist. Sundargarh, Odisha.</w:t>
      </w:r>
      <w:r w:rsidRPr="00D22EB3">
        <w:rPr>
          <w:rFonts w:ascii="Calibri" w:hAnsi="Calibri" w:cs="Arial"/>
          <w:bCs/>
        </w:rPr>
        <w:tab/>
      </w:r>
    </w:p>
    <w:p w:rsidR="001A1F61" w:rsidRPr="00D22EB3" w:rsidRDefault="001A1F61" w:rsidP="001A1F61">
      <w:pPr>
        <w:jc w:val="both"/>
        <w:rPr>
          <w:rFonts w:ascii="Calibri" w:hAnsi="Calibri" w:cs="Arial"/>
          <w:u w:val="single"/>
        </w:rPr>
      </w:pPr>
    </w:p>
    <w:p w:rsidR="001A1F61" w:rsidRPr="00D22EB3" w:rsidRDefault="001A1F61" w:rsidP="001A1F61">
      <w:pPr>
        <w:jc w:val="both"/>
        <w:rPr>
          <w:rFonts w:ascii="Calibri" w:hAnsi="Calibri"/>
          <w:u w:val="single"/>
        </w:rPr>
      </w:pPr>
      <w:r w:rsidRPr="00D22EB3">
        <w:rPr>
          <w:rFonts w:ascii="Calibri" w:hAnsi="Calibri" w:cs="Arial"/>
          <w:u w:val="single"/>
        </w:rPr>
        <w:t>Rejoinder to objections received by the Secretary, Odisha Electricity Regulatory Commission against the Retail supply Tariff Application by WESCO for the year 201</w:t>
      </w:r>
      <w:r>
        <w:rPr>
          <w:rFonts w:ascii="Calibri" w:hAnsi="Calibri" w:cs="Arial"/>
          <w:u w:val="single"/>
        </w:rPr>
        <w:t>9</w:t>
      </w:r>
      <w:r w:rsidRPr="00D22EB3">
        <w:rPr>
          <w:rFonts w:ascii="Calibri" w:hAnsi="Calibri" w:cs="Arial"/>
          <w:u w:val="single"/>
        </w:rPr>
        <w:t>-</w:t>
      </w:r>
      <w:r>
        <w:rPr>
          <w:rFonts w:ascii="Calibri" w:hAnsi="Calibri" w:cs="Arial"/>
          <w:u w:val="single"/>
        </w:rPr>
        <w:t>20</w:t>
      </w:r>
      <w:r w:rsidRPr="00D22EB3">
        <w:rPr>
          <w:rFonts w:ascii="Calibri" w:hAnsi="Calibri" w:cs="Arial"/>
          <w:u w:val="single"/>
        </w:rPr>
        <w:t>.</w:t>
      </w:r>
    </w:p>
    <w:p w:rsidR="001A1F61" w:rsidRPr="00D22EB3" w:rsidRDefault="001A1F61" w:rsidP="001A1F61">
      <w:pPr>
        <w:spacing w:line="276" w:lineRule="auto"/>
        <w:jc w:val="both"/>
        <w:rPr>
          <w:rFonts w:ascii="Calibri" w:hAnsi="Calibri"/>
          <w:b/>
          <w:u w:val="single"/>
        </w:rPr>
      </w:pPr>
    </w:p>
    <w:p w:rsidR="00D82FE1" w:rsidRPr="00805910" w:rsidRDefault="00D82FE1" w:rsidP="00D82FE1">
      <w:pPr>
        <w:spacing w:line="360" w:lineRule="auto"/>
        <w:jc w:val="both"/>
        <w:rPr>
          <w:rFonts w:ascii="Calibri" w:hAnsi="Calibri"/>
          <w:b/>
          <w:u w:val="single"/>
        </w:rPr>
      </w:pPr>
      <w:r>
        <w:rPr>
          <w:rFonts w:ascii="Calibri" w:hAnsi="Calibri"/>
          <w:b/>
          <w:u w:val="single"/>
        </w:rPr>
        <w:t>Business Plan and maintainability</w:t>
      </w:r>
      <w:r w:rsidR="00AA6D27">
        <w:rPr>
          <w:rFonts w:ascii="Calibri" w:hAnsi="Calibri"/>
          <w:b/>
          <w:u w:val="single"/>
        </w:rPr>
        <w:t xml:space="preserve"> of ARR</w:t>
      </w:r>
      <w:r w:rsidRPr="00805910">
        <w:rPr>
          <w:rFonts w:ascii="Calibri" w:hAnsi="Calibri"/>
          <w:b/>
          <w:u w:val="single"/>
        </w:rPr>
        <w:t>:</w:t>
      </w:r>
    </w:p>
    <w:p w:rsidR="00D82FE1" w:rsidRDefault="00D82FE1" w:rsidP="00D82FE1">
      <w:pPr>
        <w:spacing w:line="360" w:lineRule="auto"/>
        <w:jc w:val="both"/>
        <w:rPr>
          <w:rFonts w:ascii="Calibri" w:hAnsi="Calibri"/>
        </w:rPr>
      </w:pPr>
      <w:r>
        <w:rPr>
          <w:rFonts w:ascii="Calibri" w:hAnsi="Calibri"/>
        </w:rPr>
        <w:t>The Business plan for the 1</w:t>
      </w:r>
      <w:r w:rsidRPr="000F0B43">
        <w:rPr>
          <w:rFonts w:ascii="Calibri" w:hAnsi="Calibri"/>
          <w:vertAlign w:val="superscript"/>
        </w:rPr>
        <w:t>st</w:t>
      </w:r>
      <w:r>
        <w:rPr>
          <w:rFonts w:ascii="Calibri" w:hAnsi="Calibri"/>
        </w:rPr>
        <w:t xml:space="preserve"> control period (2014 to 2019) as per regulation 2014 was before Hon’ble Commission vide case no 53 of 2017. The hearing was concluded on 17-10-2017 and Hon’ble Commission had already approved the same vide order dt.21.03.2018. Now filing of Business plan for 2</w:t>
      </w:r>
      <w:r w:rsidRPr="00D82FE1">
        <w:rPr>
          <w:rFonts w:ascii="Calibri" w:hAnsi="Calibri"/>
          <w:vertAlign w:val="superscript"/>
        </w:rPr>
        <w:t>nd</w:t>
      </w:r>
      <w:r>
        <w:rPr>
          <w:rFonts w:ascii="Calibri" w:hAnsi="Calibri"/>
        </w:rPr>
        <w:t xml:space="preserve"> Control period (2019-20 to 2024-25) is already due. Filing of Business Plan &amp; ARR application both are two independent activities. The utility is on the process of filing of it’s Business Plan for the second control period for which Hon’ble Comm</w:t>
      </w:r>
      <w:r w:rsidR="00D83CE0">
        <w:rPr>
          <w:rFonts w:ascii="Calibri" w:hAnsi="Calibri"/>
        </w:rPr>
        <w:t>i</w:t>
      </w:r>
      <w:r>
        <w:rPr>
          <w:rFonts w:ascii="Calibri" w:hAnsi="Calibri"/>
        </w:rPr>
        <w:t>ssion has already dire</w:t>
      </w:r>
      <w:r w:rsidR="00D83CE0">
        <w:rPr>
          <w:rFonts w:ascii="Calibri" w:hAnsi="Calibri"/>
        </w:rPr>
        <w:t>c</w:t>
      </w:r>
      <w:r>
        <w:rPr>
          <w:rFonts w:ascii="Calibri" w:hAnsi="Calibri"/>
        </w:rPr>
        <w:t>ted all the utilities</w:t>
      </w:r>
      <w:r w:rsidR="00D83CE0">
        <w:rPr>
          <w:rFonts w:ascii="Calibri" w:hAnsi="Calibri"/>
        </w:rPr>
        <w:t xml:space="preserve"> to file within March-19</w:t>
      </w:r>
      <w:r>
        <w:rPr>
          <w:rFonts w:ascii="Calibri" w:hAnsi="Calibri"/>
        </w:rPr>
        <w:t xml:space="preserve"> in their performance </w:t>
      </w:r>
      <w:r w:rsidR="00D83CE0">
        <w:rPr>
          <w:rFonts w:ascii="Calibri" w:hAnsi="Calibri"/>
        </w:rPr>
        <w:t>review</w:t>
      </w:r>
      <w:r>
        <w:rPr>
          <w:rFonts w:ascii="Calibri" w:hAnsi="Calibri"/>
        </w:rPr>
        <w:t xml:space="preserve"> meeting held during Dec-18. Hence respondent’s views regarding dismissal of ARR application citing non-submission of Business Plan is not correct.</w:t>
      </w:r>
    </w:p>
    <w:p w:rsidR="00D83CE0" w:rsidRDefault="00D83CE0" w:rsidP="00D82FE1">
      <w:pPr>
        <w:spacing w:line="360" w:lineRule="auto"/>
        <w:jc w:val="both"/>
        <w:rPr>
          <w:rFonts w:ascii="Calibri" w:hAnsi="Calibri"/>
          <w:b/>
          <w:u w:val="single"/>
        </w:rPr>
      </w:pPr>
    </w:p>
    <w:p w:rsidR="00D83CE0" w:rsidRPr="00D83CE0" w:rsidRDefault="00D83CE0" w:rsidP="00D82FE1">
      <w:pPr>
        <w:spacing w:line="360" w:lineRule="auto"/>
        <w:jc w:val="both"/>
        <w:rPr>
          <w:rFonts w:ascii="Calibri" w:hAnsi="Calibri"/>
          <w:b/>
          <w:u w:val="single"/>
        </w:rPr>
      </w:pPr>
      <w:r w:rsidRPr="00D83CE0">
        <w:rPr>
          <w:rFonts w:ascii="Calibri" w:hAnsi="Calibri"/>
          <w:b/>
          <w:u w:val="single"/>
        </w:rPr>
        <w:t>Availability of Annual Accounts of the utility</w:t>
      </w:r>
    </w:p>
    <w:p w:rsidR="00D83CE0" w:rsidRPr="00D83CE0" w:rsidRDefault="00D83CE0" w:rsidP="001A1F61">
      <w:pPr>
        <w:spacing w:line="360" w:lineRule="auto"/>
        <w:jc w:val="both"/>
        <w:rPr>
          <w:rFonts w:ascii="Calibri" w:hAnsi="Calibri"/>
        </w:rPr>
      </w:pPr>
      <w:r w:rsidRPr="00D83CE0">
        <w:rPr>
          <w:rFonts w:ascii="Calibri" w:hAnsi="Calibri"/>
        </w:rPr>
        <w:t xml:space="preserve">It is submitted that the latest annual account (for FY 2017-18) of the utility which includes balance sheet, profit &amp; loss account, cash flow statement and auditor’s report has already been submitted with Hon’ble Commission. The same has also been uploaded in utility website </w:t>
      </w:r>
      <w:r w:rsidR="00AA6D27">
        <w:rPr>
          <w:rFonts w:ascii="Calibri" w:hAnsi="Calibri"/>
        </w:rPr>
        <w:t>www.</w:t>
      </w:r>
      <w:r w:rsidRPr="00D83CE0">
        <w:rPr>
          <w:rFonts w:ascii="Calibri" w:hAnsi="Calibri"/>
        </w:rPr>
        <w:t>wescoodisha.com. The respondent is requested to kindly peruse the same.</w:t>
      </w:r>
    </w:p>
    <w:p w:rsidR="00D83CE0" w:rsidRDefault="004C304F" w:rsidP="001A1F61">
      <w:pPr>
        <w:spacing w:line="360" w:lineRule="auto"/>
        <w:jc w:val="both"/>
        <w:rPr>
          <w:rFonts w:ascii="Calibri" w:hAnsi="Calibri"/>
          <w:b/>
          <w:u w:val="single"/>
        </w:rPr>
      </w:pPr>
      <w:r>
        <w:rPr>
          <w:rFonts w:ascii="Calibri" w:hAnsi="Calibri"/>
          <w:b/>
          <w:u w:val="single"/>
        </w:rPr>
        <w:t>Views regarding tariff rationalization commensurate with cost of supply:-</w:t>
      </w:r>
    </w:p>
    <w:p w:rsidR="004C304F" w:rsidRPr="004C304F" w:rsidRDefault="004C304F" w:rsidP="001A1F61">
      <w:pPr>
        <w:spacing w:line="360" w:lineRule="auto"/>
        <w:jc w:val="both"/>
        <w:rPr>
          <w:rFonts w:ascii="Calibri" w:hAnsi="Calibri"/>
        </w:rPr>
      </w:pPr>
      <w:r w:rsidRPr="004C304F">
        <w:rPr>
          <w:rFonts w:ascii="Calibri" w:hAnsi="Calibri"/>
        </w:rPr>
        <w:t xml:space="preserve">The objector has certain views regarding very lower tariff to Agriculture, Bulk supply domestic, kutir jyoti category </w:t>
      </w:r>
      <w:r>
        <w:rPr>
          <w:rFonts w:ascii="Calibri" w:hAnsi="Calibri"/>
        </w:rPr>
        <w:t xml:space="preserve">of consumers </w:t>
      </w:r>
      <w:r w:rsidRPr="004C304F">
        <w:rPr>
          <w:rFonts w:ascii="Calibri" w:hAnsi="Calibri"/>
        </w:rPr>
        <w:t xml:space="preserve">as compared to industrial EHT and HT category of consumers in Odisha. It is up to Hon’ble Commission to consider the suggestion of the respondent </w:t>
      </w:r>
      <w:r w:rsidRPr="004C304F">
        <w:rPr>
          <w:rFonts w:ascii="Calibri" w:hAnsi="Calibri"/>
        </w:rPr>
        <w:lastRenderedPageBreak/>
        <w:t xml:space="preserve">considering economy of the state, paying ability of the LT domestic and agricultural category of consumers and launching of various schemes by Govts </w:t>
      </w:r>
      <w:r>
        <w:rPr>
          <w:rFonts w:ascii="Calibri" w:hAnsi="Calibri"/>
        </w:rPr>
        <w:t xml:space="preserve">(both center and state) </w:t>
      </w:r>
      <w:r w:rsidRPr="004C304F">
        <w:rPr>
          <w:rFonts w:ascii="Calibri" w:hAnsi="Calibri"/>
        </w:rPr>
        <w:t>for such category of consumers.</w:t>
      </w:r>
    </w:p>
    <w:p w:rsidR="00673B69" w:rsidRDefault="00673B69" w:rsidP="001A1F61">
      <w:pPr>
        <w:spacing w:line="360" w:lineRule="auto"/>
        <w:jc w:val="both"/>
        <w:rPr>
          <w:rFonts w:ascii="Calibri" w:hAnsi="Calibri"/>
          <w:b/>
          <w:u w:val="single"/>
        </w:rPr>
      </w:pPr>
    </w:p>
    <w:p w:rsidR="001A1F61" w:rsidRPr="00805910" w:rsidRDefault="001A1F61" w:rsidP="001A1F61">
      <w:pPr>
        <w:spacing w:line="360" w:lineRule="auto"/>
        <w:jc w:val="both"/>
        <w:rPr>
          <w:rFonts w:ascii="Calibri" w:hAnsi="Calibri"/>
          <w:b/>
          <w:u w:val="single"/>
        </w:rPr>
      </w:pPr>
      <w:r w:rsidRPr="00805910">
        <w:rPr>
          <w:rFonts w:ascii="Calibri" w:hAnsi="Calibri"/>
          <w:b/>
          <w:u w:val="single"/>
        </w:rPr>
        <w:t xml:space="preserve">Employee Cost: </w:t>
      </w:r>
    </w:p>
    <w:p w:rsidR="001A1F61" w:rsidRDefault="001A1F61" w:rsidP="001A1F61">
      <w:pPr>
        <w:spacing w:line="360" w:lineRule="auto"/>
        <w:jc w:val="both"/>
        <w:rPr>
          <w:rFonts w:ascii="Calibri" w:hAnsi="Calibri"/>
        </w:rPr>
      </w:pPr>
      <w:r>
        <w:rPr>
          <w:rFonts w:ascii="Calibri" w:hAnsi="Calibri"/>
        </w:rPr>
        <w:t>The respondent has analysed &amp; concluded that the employee cost is a controllable one and it has to be reduced</w:t>
      </w:r>
      <w:r w:rsidRPr="00805910">
        <w:rPr>
          <w:rFonts w:ascii="Calibri" w:hAnsi="Calibri"/>
        </w:rPr>
        <w:t>.</w:t>
      </w:r>
      <w:r>
        <w:rPr>
          <w:rFonts w:ascii="Calibri" w:hAnsi="Calibri"/>
        </w:rPr>
        <w:t xml:space="preserve"> From the table submitted by respondent where in comparison of employee expenses to the extent of proposed, approved of actual has been given, in all the years the actual audited employee expenses is more than the approved figures. The difference of actual expenses w.r.t. approved are yet to be factored in tariff now at this juncture suggestion for less employee cost is not correct.</w:t>
      </w:r>
    </w:p>
    <w:p w:rsidR="000C66DD" w:rsidRDefault="000C66DD" w:rsidP="001A1F61">
      <w:pPr>
        <w:spacing w:line="360" w:lineRule="auto"/>
        <w:jc w:val="both"/>
        <w:rPr>
          <w:rFonts w:ascii="Calibri" w:hAnsi="Calibri"/>
        </w:rPr>
      </w:pPr>
    </w:p>
    <w:p w:rsidR="001A1F61" w:rsidRPr="00805910" w:rsidRDefault="001A1F61" w:rsidP="001A1F61">
      <w:pPr>
        <w:spacing w:line="360" w:lineRule="auto"/>
        <w:jc w:val="both"/>
        <w:rPr>
          <w:rFonts w:ascii="Calibri" w:hAnsi="Calibri"/>
        </w:rPr>
      </w:pPr>
      <w:r>
        <w:rPr>
          <w:rFonts w:ascii="Calibri" w:hAnsi="Calibri"/>
        </w:rPr>
        <w:t xml:space="preserve">Regarding </w:t>
      </w:r>
      <w:r w:rsidR="000C0729">
        <w:rPr>
          <w:rFonts w:ascii="Calibri" w:hAnsi="Calibri"/>
        </w:rPr>
        <w:t xml:space="preserve">detail break up </w:t>
      </w:r>
      <w:r>
        <w:rPr>
          <w:rFonts w:ascii="Calibri" w:hAnsi="Calibri"/>
        </w:rPr>
        <w:t xml:space="preserve">of O&amp;M expenses as per Regulation </w:t>
      </w:r>
      <w:r w:rsidR="000C0729">
        <w:rPr>
          <w:rFonts w:ascii="Calibri" w:hAnsi="Calibri"/>
        </w:rPr>
        <w:t xml:space="preserve">7.17, particularly towards employee cost, R&amp;M expenses, A&amp;G expenses etc </w:t>
      </w:r>
      <w:r>
        <w:rPr>
          <w:rFonts w:ascii="Calibri" w:hAnsi="Calibri"/>
        </w:rPr>
        <w:t xml:space="preserve">has already </w:t>
      </w:r>
      <w:r w:rsidR="000C0729">
        <w:rPr>
          <w:rFonts w:ascii="Calibri" w:hAnsi="Calibri"/>
        </w:rPr>
        <w:t>provide</w:t>
      </w:r>
      <w:r w:rsidR="000C66DD">
        <w:rPr>
          <w:rFonts w:ascii="Calibri" w:hAnsi="Calibri"/>
        </w:rPr>
        <w:t>d</w:t>
      </w:r>
      <w:r w:rsidR="000C0729">
        <w:rPr>
          <w:rFonts w:ascii="Calibri" w:hAnsi="Calibri"/>
        </w:rPr>
        <w:t xml:space="preserve"> in ARR filing in OERC </w:t>
      </w:r>
      <w:r w:rsidR="000C66DD">
        <w:rPr>
          <w:rFonts w:ascii="Calibri" w:hAnsi="Calibri"/>
        </w:rPr>
        <w:t>a</w:t>
      </w:r>
      <w:r w:rsidR="000C0729">
        <w:rPr>
          <w:rFonts w:ascii="Calibri" w:hAnsi="Calibri"/>
        </w:rPr>
        <w:t>pproved formats F-12</w:t>
      </w:r>
      <w:r w:rsidR="000C66DD">
        <w:rPr>
          <w:rFonts w:ascii="Calibri" w:hAnsi="Calibri"/>
        </w:rPr>
        <w:t xml:space="preserve"> (Employee Cost)</w:t>
      </w:r>
      <w:r w:rsidR="000C0729">
        <w:rPr>
          <w:rFonts w:ascii="Calibri" w:hAnsi="Calibri"/>
        </w:rPr>
        <w:t>, F-13</w:t>
      </w:r>
      <w:r w:rsidR="000C66DD">
        <w:rPr>
          <w:rFonts w:ascii="Calibri" w:hAnsi="Calibri"/>
        </w:rPr>
        <w:t xml:space="preserve"> (R&amp;M cost) &amp; </w:t>
      </w:r>
      <w:r w:rsidR="000C0729">
        <w:rPr>
          <w:rFonts w:ascii="Calibri" w:hAnsi="Calibri"/>
        </w:rPr>
        <w:t>F-14</w:t>
      </w:r>
      <w:r w:rsidR="000C66DD">
        <w:rPr>
          <w:rFonts w:ascii="Calibri" w:hAnsi="Calibri"/>
        </w:rPr>
        <w:t xml:space="preserve"> (A&amp;G expenses) respectively</w:t>
      </w:r>
      <w:r>
        <w:rPr>
          <w:rFonts w:ascii="Calibri" w:hAnsi="Calibri"/>
        </w:rPr>
        <w:t>.</w:t>
      </w:r>
    </w:p>
    <w:p w:rsidR="000C66DD" w:rsidRDefault="000C66DD" w:rsidP="001A1F61">
      <w:pPr>
        <w:spacing w:line="360" w:lineRule="auto"/>
        <w:jc w:val="both"/>
        <w:rPr>
          <w:rFonts w:ascii="Calibri" w:hAnsi="Calibri"/>
        </w:rPr>
      </w:pPr>
    </w:p>
    <w:p w:rsidR="000C66DD" w:rsidRPr="000C66DD" w:rsidRDefault="000C66DD" w:rsidP="001A1F61">
      <w:pPr>
        <w:spacing w:line="360" w:lineRule="auto"/>
        <w:jc w:val="both"/>
        <w:rPr>
          <w:rFonts w:ascii="Calibri" w:hAnsi="Calibri"/>
        </w:rPr>
      </w:pPr>
      <w:r w:rsidRPr="000C66DD">
        <w:rPr>
          <w:rFonts w:ascii="Calibri" w:hAnsi="Calibri"/>
        </w:rPr>
        <w:t>Allocation of cost in pursuance to Regul</w:t>
      </w:r>
      <w:r>
        <w:rPr>
          <w:rFonts w:ascii="Calibri" w:hAnsi="Calibri"/>
        </w:rPr>
        <w:t>a</w:t>
      </w:r>
      <w:r w:rsidRPr="000C66DD">
        <w:rPr>
          <w:rFonts w:ascii="Calibri" w:hAnsi="Calibri"/>
        </w:rPr>
        <w:t xml:space="preserve">tion 7.20 of RST regulation 2014, </w:t>
      </w:r>
      <w:r w:rsidR="00897243">
        <w:rPr>
          <w:rFonts w:ascii="Calibri" w:hAnsi="Calibri"/>
        </w:rPr>
        <w:t xml:space="preserve">it is to state that </w:t>
      </w:r>
      <w:r w:rsidRPr="000C66DD">
        <w:rPr>
          <w:rFonts w:ascii="Calibri" w:hAnsi="Calibri"/>
        </w:rPr>
        <w:t xml:space="preserve">in absence of segregation accounts </w:t>
      </w:r>
      <w:r w:rsidR="00897243">
        <w:rPr>
          <w:rFonts w:ascii="Calibri" w:hAnsi="Calibri"/>
        </w:rPr>
        <w:t xml:space="preserve">of the utility </w:t>
      </w:r>
      <w:r w:rsidRPr="000C66DD">
        <w:rPr>
          <w:rFonts w:ascii="Calibri" w:hAnsi="Calibri"/>
        </w:rPr>
        <w:t>as wheeling and retail supply</w:t>
      </w:r>
      <w:r w:rsidR="00897243">
        <w:rPr>
          <w:rFonts w:ascii="Calibri" w:hAnsi="Calibri"/>
        </w:rPr>
        <w:t xml:space="preserve"> activity</w:t>
      </w:r>
      <w:r w:rsidRPr="000C66DD">
        <w:rPr>
          <w:rFonts w:ascii="Calibri" w:hAnsi="Calibri"/>
        </w:rPr>
        <w:t>, the same has been done on the basis of Hon’ble Commis</w:t>
      </w:r>
      <w:r>
        <w:rPr>
          <w:rFonts w:ascii="Calibri" w:hAnsi="Calibri"/>
        </w:rPr>
        <w:t>s</w:t>
      </w:r>
      <w:r w:rsidRPr="000C66DD">
        <w:rPr>
          <w:rFonts w:ascii="Calibri" w:hAnsi="Calibri"/>
        </w:rPr>
        <w:t xml:space="preserve">ion’s approved </w:t>
      </w:r>
      <w:r w:rsidR="00897243">
        <w:rPr>
          <w:rFonts w:ascii="Calibri" w:hAnsi="Calibri"/>
        </w:rPr>
        <w:t xml:space="preserve">normative </w:t>
      </w:r>
      <w:r w:rsidRPr="000C66DD">
        <w:rPr>
          <w:rFonts w:ascii="Calibri" w:hAnsi="Calibri"/>
        </w:rPr>
        <w:t>allocation statement and made available in page 106 of ARR filing.</w:t>
      </w:r>
    </w:p>
    <w:p w:rsidR="00897243" w:rsidRDefault="00897243" w:rsidP="001A1F61">
      <w:pPr>
        <w:spacing w:line="360" w:lineRule="auto"/>
        <w:jc w:val="both"/>
        <w:rPr>
          <w:rFonts w:ascii="Calibri" w:hAnsi="Calibri"/>
        </w:rPr>
      </w:pPr>
    </w:p>
    <w:p w:rsidR="00897243" w:rsidRPr="00897243" w:rsidRDefault="00897243" w:rsidP="001A1F61">
      <w:pPr>
        <w:spacing w:line="360" w:lineRule="auto"/>
        <w:jc w:val="both"/>
        <w:rPr>
          <w:rFonts w:ascii="Calibri" w:hAnsi="Calibri"/>
        </w:rPr>
      </w:pPr>
      <w:r w:rsidRPr="00897243">
        <w:rPr>
          <w:rFonts w:ascii="Calibri" w:hAnsi="Calibri"/>
        </w:rPr>
        <w:t>The reason of higher employee cost is also due to implementation of 7</w:t>
      </w:r>
      <w:r w:rsidRPr="00897243">
        <w:rPr>
          <w:rFonts w:ascii="Calibri" w:hAnsi="Calibri"/>
          <w:vertAlign w:val="superscript"/>
        </w:rPr>
        <w:t>th</w:t>
      </w:r>
      <w:r w:rsidRPr="00897243">
        <w:rPr>
          <w:rFonts w:ascii="Calibri" w:hAnsi="Calibri"/>
        </w:rPr>
        <w:t xml:space="preserve"> pay. The</w:t>
      </w:r>
      <w:r>
        <w:rPr>
          <w:rFonts w:ascii="Calibri" w:hAnsi="Calibri"/>
        </w:rPr>
        <w:t xml:space="preserve"> same</w:t>
      </w:r>
      <w:r w:rsidRPr="00897243">
        <w:rPr>
          <w:rFonts w:ascii="Calibri" w:hAnsi="Calibri"/>
        </w:rPr>
        <w:t xml:space="preserve"> has also </w:t>
      </w:r>
      <w:r>
        <w:rPr>
          <w:rFonts w:ascii="Calibri" w:hAnsi="Calibri"/>
        </w:rPr>
        <w:t xml:space="preserve">without </w:t>
      </w:r>
      <w:r w:rsidRPr="00897243">
        <w:rPr>
          <w:rFonts w:ascii="Calibri" w:hAnsi="Calibri"/>
        </w:rPr>
        <w:t>consider</w:t>
      </w:r>
      <w:r>
        <w:rPr>
          <w:rFonts w:ascii="Calibri" w:hAnsi="Calibri"/>
        </w:rPr>
        <w:t xml:space="preserve">ing </w:t>
      </w:r>
      <w:r w:rsidRPr="00897243">
        <w:rPr>
          <w:rFonts w:ascii="Calibri" w:hAnsi="Calibri"/>
        </w:rPr>
        <w:t xml:space="preserve">entire </w:t>
      </w:r>
      <w:r>
        <w:rPr>
          <w:rFonts w:ascii="Calibri" w:hAnsi="Calibri"/>
        </w:rPr>
        <w:t>7</w:t>
      </w:r>
      <w:r w:rsidRPr="00897243">
        <w:rPr>
          <w:rFonts w:ascii="Calibri" w:hAnsi="Calibri"/>
          <w:vertAlign w:val="superscript"/>
        </w:rPr>
        <w:t>th</w:t>
      </w:r>
      <w:r>
        <w:rPr>
          <w:rFonts w:ascii="Calibri" w:hAnsi="Calibri"/>
        </w:rPr>
        <w:t xml:space="preserve"> pay </w:t>
      </w:r>
      <w:r w:rsidRPr="00897243">
        <w:rPr>
          <w:rFonts w:ascii="Calibri" w:hAnsi="Calibri"/>
        </w:rPr>
        <w:t xml:space="preserve">arrear of employee cost which would have more impact. </w:t>
      </w:r>
      <w:r>
        <w:rPr>
          <w:rFonts w:ascii="Calibri" w:hAnsi="Calibri"/>
        </w:rPr>
        <w:t xml:space="preserve">Only partial amount to the tune of Rs.38 crs has been factored out of total of Rs.93 crs. </w:t>
      </w:r>
      <w:r w:rsidRPr="00897243">
        <w:rPr>
          <w:rFonts w:ascii="Calibri" w:hAnsi="Calibri"/>
        </w:rPr>
        <w:t>Therefore, the cost as proposed towards employee for FY 2019-20 is quite justified and needs kind consideration of Hon’ble Commission for approval.</w:t>
      </w:r>
    </w:p>
    <w:p w:rsidR="00897243" w:rsidRDefault="00897243" w:rsidP="001A1F61">
      <w:pPr>
        <w:spacing w:line="360" w:lineRule="auto"/>
        <w:jc w:val="both"/>
        <w:rPr>
          <w:rFonts w:ascii="Calibri" w:hAnsi="Calibri"/>
          <w:b/>
          <w:u w:val="single"/>
        </w:rPr>
      </w:pPr>
    </w:p>
    <w:p w:rsidR="001A1F61" w:rsidRPr="00805910" w:rsidRDefault="001A1F61" w:rsidP="001A1F61">
      <w:pPr>
        <w:spacing w:line="360" w:lineRule="auto"/>
        <w:jc w:val="both"/>
        <w:rPr>
          <w:rFonts w:ascii="Calibri" w:hAnsi="Calibri"/>
          <w:b/>
          <w:u w:val="single"/>
        </w:rPr>
      </w:pPr>
      <w:r w:rsidRPr="00805910">
        <w:rPr>
          <w:rFonts w:ascii="Calibri" w:hAnsi="Calibri"/>
          <w:b/>
          <w:u w:val="single"/>
        </w:rPr>
        <w:t>Administrative &amp; General Expenses:</w:t>
      </w:r>
    </w:p>
    <w:p w:rsidR="001A1F61" w:rsidRPr="00805910" w:rsidRDefault="001A1F61" w:rsidP="001A1F61">
      <w:pPr>
        <w:spacing w:line="360" w:lineRule="auto"/>
        <w:jc w:val="both"/>
        <w:rPr>
          <w:rFonts w:ascii="Calibri" w:hAnsi="Calibri"/>
        </w:rPr>
      </w:pPr>
      <w:r>
        <w:rPr>
          <w:rFonts w:ascii="Calibri" w:hAnsi="Calibri"/>
        </w:rPr>
        <w:t>The proposed A&amp;G expenses for FY 201</w:t>
      </w:r>
      <w:r w:rsidR="00897243">
        <w:rPr>
          <w:rFonts w:ascii="Calibri" w:hAnsi="Calibri"/>
        </w:rPr>
        <w:t>9</w:t>
      </w:r>
      <w:r>
        <w:rPr>
          <w:rFonts w:ascii="Calibri" w:hAnsi="Calibri"/>
        </w:rPr>
        <w:t>-</w:t>
      </w:r>
      <w:r w:rsidR="00897243">
        <w:rPr>
          <w:rFonts w:ascii="Calibri" w:hAnsi="Calibri"/>
        </w:rPr>
        <w:t>20</w:t>
      </w:r>
      <w:r>
        <w:rPr>
          <w:rFonts w:ascii="Calibri" w:hAnsi="Calibri"/>
        </w:rPr>
        <w:t xml:space="preserve"> is considering 7% annual hike over previous year actual, which may please be approved.</w:t>
      </w:r>
    </w:p>
    <w:p w:rsidR="001A1F61" w:rsidRPr="00805910" w:rsidRDefault="001A1F61" w:rsidP="001A1F61">
      <w:pPr>
        <w:spacing w:line="360" w:lineRule="auto"/>
        <w:jc w:val="both"/>
        <w:rPr>
          <w:rFonts w:ascii="Calibri" w:hAnsi="Calibri"/>
          <w:b/>
          <w:u w:val="single"/>
        </w:rPr>
      </w:pPr>
      <w:r w:rsidRPr="00805910">
        <w:rPr>
          <w:rFonts w:ascii="Calibri" w:hAnsi="Calibri"/>
          <w:b/>
          <w:u w:val="single"/>
        </w:rPr>
        <w:lastRenderedPageBreak/>
        <w:t>Depreciation</w:t>
      </w:r>
      <w:r>
        <w:rPr>
          <w:rFonts w:ascii="Calibri" w:hAnsi="Calibri"/>
          <w:b/>
          <w:u w:val="single"/>
        </w:rPr>
        <w:t xml:space="preserve"> and </w:t>
      </w:r>
      <w:r w:rsidRPr="00805910">
        <w:rPr>
          <w:rFonts w:ascii="Calibri" w:hAnsi="Calibri"/>
          <w:b/>
          <w:u w:val="single"/>
        </w:rPr>
        <w:t>R&amp;M Expenses:</w:t>
      </w:r>
    </w:p>
    <w:p w:rsidR="001A1F61" w:rsidRDefault="001A1F61" w:rsidP="001A1F61">
      <w:pPr>
        <w:spacing w:line="360" w:lineRule="auto"/>
        <w:jc w:val="both"/>
        <w:rPr>
          <w:rFonts w:ascii="Calibri" w:hAnsi="Calibri"/>
        </w:rPr>
      </w:pPr>
      <w:r>
        <w:rPr>
          <w:rFonts w:ascii="Calibri" w:hAnsi="Calibri"/>
        </w:rPr>
        <w:t>The expenses proposed under depreciation and R&amp;M head are purely on the basis of statutory norms provided in the regulation which may kindly be approved.</w:t>
      </w:r>
    </w:p>
    <w:p w:rsidR="001A1F61" w:rsidRPr="00805910" w:rsidRDefault="001A1F61" w:rsidP="001A1F61">
      <w:pPr>
        <w:spacing w:line="360" w:lineRule="auto"/>
        <w:jc w:val="both"/>
        <w:rPr>
          <w:rFonts w:ascii="Calibri" w:hAnsi="Calibri"/>
        </w:rPr>
      </w:pPr>
      <w:r>
        <w:rPr>
          <w:rFonts w:ascii="Calibri" w:hAnsi="Calibri"/>
        </w:rPr>
        <w:t xml:space="preserve">The suggestion to the extent of disallowance of R&amp;M expenses on RGGVY &amp; </w:t>
      </w:r>
      <w:r w:rsidR="002E5840" w:rsidRPr="00820A53">
        <w:rPr>
          <w:rFonts w:ascii="Calibri" w:hAnsi="Calibri"/>
        </w:rPr>
        <w:t>DDUGJY</w:t>
      </w:r>
      <w:r>
        <w:rPr>
          <w:rFonts w:ascii="Calibri" w:hAnsi="Calibri"/>
        </w:rPr>
        <w:t xml:space="preserve"> asset </w:t>
      </w:r>
      <w:r w:rsidR="00897243">
        <w:rPr>
          <w:rFonts w:ascii="Calibri" w:hAnsi="Calibri"/>
        </w:rPr>
        <w:t xml:space="preserve">is </w:t>
      </w:r>
      <w:r>
        <w:rPr>
          <w:rFonts w:ascii="Calibri" w:hAnsi="Calibri"/>
        </w:rPr>
        <w:t>not</w:t>
      </w:r>
      <w:r w:rsidR="00897243">
        <w:rPr>
          <w:rFonts w:ascii="Calibri" w:hAnsi="Calibri"/>
        </w:rPr>
        <w:t xml:space="preserve"> correct. There is no such separate funding is being made to the utilities to main such assets hence R&amp;M expenses on entire assets </w:t>
      </w:r>
      <w:r w:rsidR="000B160B">
        <w:rPr>
          <w:rFonts w:ascii="Calibri" w:hAnsi="Calibri"/>
        </w:rPr>
        <w:t xml:space="preserve">requires to be approved </w:t>
      </w:r>
      <w:r w:rsidR="00897243">
        <w:rPr>
          <w:rFonts w:ascii="Calibri" w:hAnsi="Calibri"/>
        </w:rPr>
        <w:t>wh</w:t>
      </w:r>
      <w:r w:rsidR="000B160B">
        <w:rPr>
          <w:rFonts w:ascii="Calibri" w:hAnsi="Calibri"/>
        </w:rPr>
        <w:t>e</w:t>
      </w:r>
      <w:r w:rsidR="00897243">
        <w:rPr>
          <w:rFonts w:ascii="Calibri" w:hAnsi="Calibri"/>
        </w:rPr>
        <w:t xml:space="preserve">ther it is </w:t>
      </w:r>
      <w:r w:rsidR="000B160B">
        <w:rPr>
          <w:rFonts w:ascii="Calibri" w:hAnsi="Calibri"/>
        </w:rPr>
        <w:t xml:space="preserve">through </w:t>
      </w:r>
      <w:r w:rsidR="00897243">
        <w:rPr>
          <w:rFonts w:ascii="Calibri" w:hAnsi="Calibri"/>
        </w:rPr>
        <w:t xml:space="preserve">consumer contribution or </w:t>
      </w:r>
      <w:r w:rsidR="000B160B">
        <w:rPr>
          <w:rFonts w:ascii="Calibri" w:hAnsi="Calibri"/>
        </w:rPr>
        <w:t>created through Govt funding. Similarly depreciation is the non cash fund requires to be approved to insulate the distribution licensee for replace of such assets on completion of its desired life span.</w:t>
      </w:r>
      <w:r>
        <w:rPr>
          <w:rFonts w:ascii="Calibri" w:hAnsi="Calibri"/>
        </w:rPr>
        <w:t xml:space="preserve"> So, in absence of </w:t>
      </w:r>
      <w:r w:rsidR="000B160B">
        <w:rPr>
          <w:rFonts w:ascii="Calibri" w:hAnsi="Calibri"/>
        </w:rPr>
        <w:t xml:space="preserve">alternate </w:t>
      </w:r>
      <w:r>
        <w:rPr>
          <w:rFonts w:ascii="Calibri" w:hAnsi="Calibri"/>
        </w:rPr>
        <w:t>bearer</w:t>
      </w:r>
      <w:r w:rsidR="000B160B">
        <w:rPr>
          <w:rFonts w:ascii="Calibri" w:hAnsi="Calibri"/>
        </w:rPr>
        <w:t xml:space="preserve"> (other than Discom) </w:t>
      </w:r>
      <w:r>
        <w:rPr>
          <w:rFonts w:ascii="Calibri" w:hAnsi="Calibri"/>
        </w:rPr>
        <w:t>of R&amp;M cost</w:t>
      </w:r>
      <w:r w:rsidR="000B160B">
        <w:rPr>
          <w:rFonts w:ascii="Calibri" w:hAnsi="Calibri"/>
        </w:rPr>
        <w:t xml:space="preserve"> on RGGVY and consumer contributed assets</w:t>
      </w:r>
      <w:r>
        <w:rPr>
          <w:rFonts w:ascii="Calibri" w:hAnsi="Calibri"/>
        </w:rPr>
        <w:t>, the same may kindly be approved in the ARR.</w:t>
      </w:r>
      <w:r w:rsidR="000B160B">
        <w:rPr>
          <w:rFonts w:ascii="Calibri" w:hAnsi="Calibri"/>
        </w:rPr>
        <w:t xml:space="preserve"> As regards to allowance of depreciation on such assets may kindly be treated on the same footing as like of R&amp;M expenses. </w:t>
      </w:r>
    </w:p>
    <w:p w:rsidR="000B160B" w:rsidRDefault="000B160B" w:rsidP="001A1F61">
      <w:pPr>
        <w:spacing w:line="360" w:lineRule="auto"/>
        <w:jc w:val="both"/>
        <w:rPr>
          <w:rFonts w:ascii="Calibri" w:hAnsi="Calibri"/>
          <w:b/>
          <w:u w:val="single"/>
        </w:rPr>
      </w:pPr>
    </w:p>
    <w:p w:rsidR="001A1F61" w:rsidRPr="00805910" w:rsidRDefault="001A1F61" w:rsidP="001A1F61">
      <w:pPr>
        <w:spacing w:line="360" w:lineRule="auto"/>
        <w:jc w:val="both"/>
        <w:rPr>
          <w:rFonts w:ascii="Calibri" w:hAnsi="Calibri"/>
          <w:b/>
          <w:u w:val="single"/>
        </w:rPr>
      </w:pPr>
      <w:r w:rsidRPr="00805910">
        <w:rPr>
          <w:rFonts w:ascii="Calibri" w:hAnsi="Calibri"/>
          <w:b/>
          <w:u w:val="single"/>
        </w:rPr>
        <w:t>Provision for Doubtful Debts</w:t>
      </w:r>
      <w:r>
        <w:rPr>
          <w:rFonts w:ascii="Calibri" w:hAnsi="Calibri"/>
          <w:b/>
          <w:u w:val="single"/>
        </w:rPr>
        <w:t>, Revenue Requirement &amp; GAP Analysis</w:t>
      </w:r>
      <w:r w:rsidRPr="00805910">
        <w:rPr>
          <w:rFonts w:ascii="Calibri" w:hAnsi="Calibri"/>
          <w:b/>
          <w:u w:val="single"/>
        </w:rPr>
        <w:t>:</w:t>
      </w:r>
    </w:p>
    <w:p w:rsidR="001A1F61" w:rsidRPr="00805910" w:rsidRDefault="001A1F61" w:rsidP="001A1F61">
      <w:pPr>
        <w:spacing w:line="360" w:lineRule="auto"/>
        <w:jc w:val="both"/>
        <w:rPr>
          <w:rFonts w:ascii="Calibri" w:hAnsi="Calibri"/>
        </w:rPr>
      </w:pPr>
      <w:r>
        <w:rPr>
          <w:rFonts w:ascii="Calibri" w:hAnsi="Calibri"/>
        </w:rPr>
        <w:t xml:space="preserve">The suggestion to the extent of carrying out receivable audit of the outstanding of receivables, in this regard it is to state that the audit has already been completed &amp; the comprehensive report is being filed with the Hon’ble Commission separately for necessary perusal. </w:t>
      </w:r>
      <w:r w:rsidR="000B160B">
        <w:rPr>
          <w:rFonts w:ascii="Calibri" w:hAnsi="Calibri"/>
        </w:rPr>
        <w:t xml:space="preserve">Finding of receivable </w:t>
      </w:r>
      <w:r w:rsidR="004024ED">
        <w:rPr>
          <w:rFonts w:ascii="Calibri" w:hAnsi="Calibri"/>
        </w:rPr>
        <w:t>Auditors</w:t>
      </w:r>
      <w:r w:rsidR="000B160B">
        <w:rPr>
          <w:rFonts w:ascii="Calibri" w:hAnsi="Calibri"/>
        </w:rPr>
        <w:t xml:space="preserve"> has also been provided in the ARR filing vide page 61. </w:t>
      </w:r>
    </w:p>
    <w:p w:rsidR="001B3AC7" w:rsidRDefault="001B3AC7" w:rsidP="001A1F61">
      <w:pPr>
        <w:spacing w:line="360" w:lineRule="auto"/>
        <w:jc w:val="both"/>
        <w:rPr>
          <w:rFonts w:ascii="Calibri" w:hAnsi="Calibri"/>
        </w:rPr>
      </w:pPr>
    </w:p>
    <w:p w:rsidR="004024ED" w:rsidRPr="001B3AC7" w:rsidRDefault="004024ED" w:rsidP="001A1F61">
      <w:pPr>
        <w:spacing w:line="360" w:lineRule="auto"/>
        <w:jc w:val="both"/>
        <w:rPr>
          <w:rFonts w:ascii="Calibri" w:hAnsi="Calibri"/>
        </w:rPr>
      </w:pPr>
      <w:r w:rsidRPr="001B3AC7">
        <w:rPr>
          <w:rFonts w:ascii="Calibri" w:hAnsi="Calibri"/>
        </w:rPr>
        <w:t xml:space="preserve">The utility has proposed </w:t>
      </w:r>
      <w:r w:rsidR="001B3AC7" w:rsidRPr="001B3AC7">
        <w:rPr>
          <w:rFonts w:ascii="Calibri" w:hAnsi="Calibri"/>
        </w:rPr>
        <w:t xml:space="preserve">revenue requirement of Rs.3244.64 crs which leaves GAP of Rs.265.71 crs </w:t>
      </w:r>
      <w:r w:rsidR="009D2FBE">
        <w:rPr>
          <w:rFonts w:ascii="Calibri" w:hAnsi="Calibri"/>
        </w:rPr>
        <w:t xml:space="preserve">(without railway) and GAP of Rs.166.60 crs (with railway) </w:t>
      </w:r>
      <w:r w:rsidR="001B3AC7" w:rsidRPr="001B3AC7">
        <w:rPr>
          <w:rFonts w:ascii="Calibri" w:hAnsi="Calibri"/>
        </w:rPr>
        <w:t>with existing tariff may kindly be approved.</w:t>
      </w:r>
    </w:p>
    <w:p w:rsidR="001B3AC7" w:rsidRDefault="001B3AC7" w:rsidP="001A1F61">
      <w:pPr>
        <w:spacing w:line="360" w:lineRule="auto"/>
        <w:jc w:val="both"/>
        <w:rPr>
          <w:rFonts w:ascii="Calibri" w:hAnsi="Calibri"/>
          <w:b/>
          <w:u w:val="single"/>
        </w:rPr>
      </w:pPr>
    </w:p>
    <w:p w:rsidR="001A1F61" w:rsidRPr="00805910" w:rsidRDefault="001A1F61" w:rsidP="001A1F61">
      <w:pPr>
        <w:spacing w:line="360" w:lineRule="auto"/>
        <w:jc w:val="both"/>
        <w:rPr>
          <w:rFonts w:ascii="Calibri" w:hAnsi="Calibri"/>
          <w:b/>
          <w:u w:val="single"/>
        </w:rPr>
      </w:pPr>
      <w:r>
        <w:rPr>
          <w:rFonts w:ascii="Calibri" w:hAnsi="Calibri"/>
          <w:b/>
          <w:u w:val="single"/>
        </w:rPr>
        <w:t xml:space="preserve">Re-introduction of </w:t>
      </w:r>
      <w:r w:rsidRPr="00805910">
        <w:rPr>
          <w:rFonts w:ascii="Calibri" w:hAnsi="Calibri"/>
          <w:b/>
          <w:u w:val="single"/>
        </w:rPr>
        <w:t xml:space="preserve">3 </w:t>
      </w:r>
      <w:r>
        <w:rPr>
          <w:rFonts w:ascii="Calibri" w:hAnsi="Calibri"/>
          <w:b/>
          <w:u w:val="single"/>
        </w:rPr>
        <w:t xml:space="preserve">Slab </w:t>
      </w:r>
      <w:r w:rsidRPr="00805910">
        <w:rPr>
          <w:rFonts w:ascii="Calibri" w:hAnsi="Calibri"/>
          <w:b/>
          <w:u w:val="single"/>
        </w:rPr>
        <w:t>Graded Tariff:</w:t>
      </w:r>
    </w:p>
    <w:p w:rsidR="001A1F61" w:rsidRDefault="001A1F61" w:rsidP="001A1F61">
      <w:pPr>
        <w:spacing w:line="360" w:lineRule="auto"/>
        <w:jc w:val="both"/>
        <w:rPr>
          <w:rFonts w:ascii="Calibri" w:hAnsi="Calibri"/>
        </w:rPr>
      </w:pPr>
      <w:r>
        <w:rPr>
          <w:rFonts w:ascii="Calibri" w:hAnsi="Calibri"/>
        </w:rPr>
        <w:t>The respondent has suggested for re-introduction of 3 slab graded tariff which was applicable prior to FY 2013-14. It is quite certain that Hon’ble Commission has given more incentive to the industries as compared to past year’s when three slab tariff was in force but still then there is no such significance improvement in consumption pattern. The following table will show how Hon’ble Commission has emphasised to incentivize for the industries in shape of 3 slab graded or 2 slab graded tariff.</w:t>
      </w:r>
    </w:p>
    <w:p w:rsidR="001A1F61" w:rsidRDefault="006260EA" w:rsidP="001A1F61">
      <w:pPr>
        <w:spacing w:line="360" w:lineRule="auto"/>
        <w:jc w:val="both"/>
        <w:rPr>
          <w:rFonts w:ascii="Calibri" w:hAnsi="Calibri"/>
        </w:rPr>
      </w:pPr>
      <w:r w:rsidRPr="00CF67F6">
        <w:rPr>
          <w:rFonts w:ascii="Calibri" w:hAnsi="Calibri"/>
        </w:rPr>
        <w:object w:dxaOrig="9668" w:dyaOrig="4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209.75pt" o:ole="">
            <v:imagedata r:id="rId8" o:title=""/>
          </v:shape>
          <o:OLEObject Type="Embed" ProgID="Excel.Sheet.12" ShapeID="_x0000_i1025" DrawAspect="Content" ObjectID="_1610600172" r:id="rId9"/>
        </w:object>
      </w:r>
    </w:p>
    <w:p w:rsidR="001A1F61" w:rsidRDefault="001A1F61" w:rsidP="001A1F61">
      <w:pPr>
        <w:spacing w:line="360" w:lineRule="auto"/>
        <w:jc w:val="both"/>
        <w:rPr>
          <w:rFonts w:ascii="Calibri" w:hAnsi="Calibri"/>
        </w:rPr>
      </w:pPr>
      <w:r>
        <w:rPr>
          <w:rFonts w:ascii="Calibri" w:hAnsi="Calibri"/>
        </w:rPr>
        <w:t xml:space="preserve">So from the above it is clearly envisaged that Hon’ble Commission is providing more &amp; more tariff incentive for higher consumption year after year but the licensee is not experiencing any marginal increase in consumption pattern of the industries rather than </w:t>
      </w:r>
      <w:r w:rsidR="00200409">
        <w:rPr>
          <w:rFonts w:ascii="Calibri" w:hAnsi="Calibri"/>
        </w:rPr>
        <w:t>downsizing</w:t>
      </w:r>
      <w:r>
        <w:rPr>
          <w:rFonts w:ascii="Calibri" w:hAnsi="Calibri"/>
        </w:rPr>
        <w:t>. So the Utility is in the opinion that re-introduction of 3-slab graded tariff will not fetch the desired result.</w:t>
      </w:r>
    </w:p>
    <w:p w:rsidR="001B3AC7" w:rsidRDefault="001B3AC7" w:rsidP="001A1F61">
      <w:pPr>
        <w:spacing w:line="360" w:lineRule="auto"/>
        <w:jc w:val="both"/>
        <w:rPr>
          <w:rFonts w:ascii="Calibri" w:hAnsi="Calibri"/>
        </w:rPr>
      </w:pPr>
      <w:r>
        <w:rPr>
          <w:rFonts w:ascii="Calibri" w:hAnsi="Calibri"/>
        </w:rPr>
        <w:t>Fur</w:t>
      </w:r>
      <w:r w:rsidR="00200409">
        <w:rPr>
          <w:rFonts w:ascii="Calibri" w:hAnsi="Calibri"/>
        </w:rPr>
        <w:t>ther</w:t>
      </w:r>
      <w:r>
        <w:rPr>
          <w:rFonts w:ascii="Calibri" w:hAnsi="Calibri"/>
        </w:rPr>
        <w:t>, the BST of the utility is being determined considering the approved purchase price of GRIDCO from different generators. The highest approved procurement price of GRIDCO for FY 2018-19 is Rs.</w:t>
      </w:r>
      <w:r w:rsidR="00200409">
        <w:rPr>
          <w:rFonts w:ascii="Calibri" w:hAnsi="Calibri"/>
        </w:rPr>
        <w:t xml:space="preserve">5.78 paise per unit from RE source, Rs.3.40 p/kwh from thermal generators. Increase in drawl of industries would definitely affect WESCO’s BST as well as GRIDCO would force to </w:t>
      </w:r>
      <w:r>
        <w:rPr>
          <w:rFonts w:ascii="Calibri" w:hAnsi="Calibri"/>
        </w:rPr>
        <w:t>source energy</w:t>
      </w:r>
      <w:r w:rsidR="00200409">
        <w:rPr>
          <w:rFonts w:ascii="Calibri" w:hAnsi="Calibri"/>
        </w:rPr>
        <w:t xml:space="preserve"> at higher cost. Hence, it is not a prudent suggestion of objector for re introduction of 3 graded slab tariff.</w:t>
      </w:r>
      <w:r>
        <w:rPr>
          <w:rFonts w:ascii="Calibri" w:hAnsi="Calibri"/>
        </w:rPr>
        <w:t xml:space="preserve"> </w:t>
      </w:r>
    </w:p>
    <w:p w:rsidR="000F3737" w:rsidRDefault="000F3737" w:rsidP="001A1F61">
      <w:pPr>
        <w:spacing w:line="360" w:lineRule="auto"/>
        <w:jc w:val="both"/>
        <w:rPr>
          <w:rFonts w:ascii="Calibri" w:hAnsi="Calibri"/>
          <w:b/>
          <w:u w:val="single"/>
        </w:rPr>
      </w:pPr>
    </w:p>
    <w:p w:rsidR="001A1F61" w:rsidRPr="00805910" w:rsidRDefault="001A1F61" w:rsidP="001A1F61">
      <w:pPr>
        <w:spacing w:line="360" w:lineRule="auto"/>
        <w:jc w:val="both"/>
        <w:rPr>
          <w:rFonts w:ascii="Calibri" w:hAnsi="Calibri"/>
          <w:b/>
          <w:u w:val="single"/>
        </w:rPr>
      </w:pPr>
      <w:r w:rsidRPr="00805910">
        <w:rPr>
          <w:rFonts w:ascii="Calibri" w:hAnsi="Calibri"/>
          <w:b/>
          <w:u w:val="single"/>
        </w:rPr>
        <w:t xml:space="preserve">Distribution Loss </w:t>
      </w:r>
      <w:r>
        <w:rPr>
          <w:rFonts w:ascii="Calibri" w:hAnsi="Calibri"/>
          <w:b/>
          <w:u w:val="single"/>
        </w:rPr>
        <w:t>Target</w:t>
      </w:r>
      <w:r w:rsidRPr="00805910">
        <w:rPr>
          <w:rFonts w:ascii="Calibri" w:hAnsi="Calibri"/>
          <w:b/>
          <w:u w:val="single"/>
        </w:rPr>
        <w:t>:</w:t>
      </w:r>
    </w:p>
    <w:p w:rsidR="001A1F61" w:rsidRDefault="001A1F61" w:rsidP="001A1F61">
      <w:pPr>
        <w:spacing w:line="360" w:lineRule="auto"/>
        <w:jc w:val="both"/>
        <w:rPr>
          <w:rFonts w:ascii="Calibri" w:hAnsi="Calibri"/>
        </w:rPr>
      </w:pPr>
      <w:r>
        <w:rPr>
          <w:rFonts w:ascii="Calibri" w:hAnsi="Calibri"/>
        </w:rPr>
        <w:t>The target of 19.6% distribution loss is continuing since long &amp; with all sort of ground reality the same has been reduced from a figure of 38.89% during FY 2010-11 to 31.14% during FY 2016-17</w:t>
      </w:r>
      <w:r w:rsidR="00200409">
        <w:rPr>
          <w:rFonts w:ascii="Calibri" w:hAnsi="Calibri"/>
        </w:rPr>
        <w:t xml:space="preserve"> and it is 25.81% in FY 2017-18</w:t>
      </w:r>
      <w:r>
        <w:rPr>
          <w:rFonts w:ascii="Calibri" w:hAnsi="Calibri"/>
        </w:rPr>
        <w:t xml:space="preserve">. </w:t>
      </w:r>
      <w:r w:rsidR="00BD1FD7">
        <w:rPr>
          <w:rFonts w:ascii="Calibri" w:hAnsi="Calibri"/>
        </w:rPr>
        <w:t xml:space="preserve">Considering </w:t>
      </w:r>
      <w:r w:rsidR="00200409">
        <w:rPr>
          <w:rFonts w:ascii="Calibri" w:hAnsi="Calibri"/>
        </w:rPr>
        <w:t>the same</w:t>
      </w:r>
      <w:r w:rsidR="00BD1FD7">
        <w:rPr>
          <w:rFonts w:ascii="Calibri" w:hAnsi="Calibri"/>
        </w:rPr>
        <w:t>,</w:t>
      </w:r>
      <w:r w:rsidR="00200409">
        <w:rPr>
          <w:rFonts w:ascii="Calibri" w:hAnsi="Calibri"/>
        </w:rPr>
        <w:t xml:space="preserve"> the utility estima</w:t>
      </w:r>
      <w:r w:rsidR="00BD1FD7">
        <w:rPr>
          <w:rFonts w:ascii="Calibri" w:hAnsi="Calibri"/>
        </w:rPr>
        <w:t xml:space="preserve">ted T&amp;D loss of 25.23% for FY 2018-19. </w:t>
      </w:r>
      <w:r>
        <w:rPr>
          <w:rFonts w:ascii="Calibri" w:hAnsi="Calibri"/>
        </w:rPr>
        <w:t xml:space="preserve">Fixing of lower T&amp;D loss as suggested by the respondent will not only increase the notional sale of the Utility but definitely widen the GAP of recovery of approved cost. </w:t>
      </w:r>
      <w:r>
        <w:rPr>
          <w:rFonts w:ascii="Calibri" w:hAnsi="Calibri"/>
        </w:rPr>
        <w:lastRenderedPageBreak/>
        <w:t>Therefore the Utility submits before Hon’ble Commission for approval of proposed distribution loss of 2</w:t>
      </w:r>
      <w:r w:rsidR="00BD1FD7">
        <w:rPr>
          <w:rFonts w:ascii="Calibri" w:hAnsi="Calibri"/>
        </w:rPr>
        <w:t>3.12</w:t>
      </w:r>
      <w:r>
        <w:rPr>
          <w:rFonts w:ascii="Calibri" w:hAnsi="Calibri"/>
        </w:rPr>
        <w:t>% instead of normative of 19.6% or less</w:t>
      </w:r>
      <w:r w:rsidRPr="00805910">
        <w:rPr>
          <w:rFonts w:ascii="Calibri" w:hAnsi="Calibri"/>
        </w:rPr>
        <w:t>.</w:t>
      </w:r>
    </w:p>
    <w:p w:rsidR="000F3737" w:rsidRDefault="000F3737" w:rsidP="001A1F61">
      <w:pPr>
        <w:spacing w:line="360" w:lineRule="auto"/>
        <w:jc w:val="both"/>
        <w:rPr>
          <w:rFonts w:ascii="Calibri" w:hAnsi="Calibri"/>
          <w:b/>
          <w:u w:val="single"/>
        </w:rPr>
      </w:pPr>
    </w:p>
    <w:p w:rsidR="001A1F61" w:rsidRPr="00805910" w:rsidRDefault="001A1F61" w:rsidP="001A1F61">
      <w:pPr>
        <w:spacing w:line="360" w:lineRule="auto"/>
        <w:jc w:val="both"/>
        <w:rPr>
          <w:rFonts w:ascii="Calibri" w:hAnsi="Calibri"/>
          <w:b/>
          <w:u w:val="single"/>
        </w:rPr>
      </w:pPr>
      <w:r>
        <w:rPr>
          <w:rFonts w:ascii="Calibri" w:hAnsi="Calibri"/>
          <w:b/>
          <w:u w:val="single"/>
        </w:rPr>
        <w:t>AT &amp; C Loss</w:t>
      </w:r>
      <w:r w:rsidRPr="00805910">
        <w:rPr>
          <w:rFonts w:ascii="Calibri" w:hAnsi="Calibri"/>
          <w:b/>
          <w:u w:val="single"/>
        </w:rPr>
        <w:t>:</w:t>
      </w:r>
    </w:p>
    <w:p w:rsidR="001A1F61" w:rsidRPr="00805910" w:rsidRDefault="001A1F61" w:rsidP="001A1F61">
      <w:pPr>
        <w:spacing w:line="360" w:lineRule="auto"/>
        <w:jc w:val="both"/>
        <w:rPr>
          <w:rFonts w:ascii="Calibri" w:hAnsi="Calibri"/>
        </w:rPr>
      </w:pPr>
      <w:r>
        <w:rPr>
          <w:rFonts w:ascii="Calibri" w:hAnsi="Calibri"/>
        </w:rPr>
        <w:t xml:space="preserve">In line with target of T&amp;D loss, the target of AT &amp; C loss as suggested by the respondent is not </w:t>
      </w:r>
      <w:r w:rsidR="00BD1FD7">
        <w:rPr>
          <w:rFonts w:ascii="Calibri" w:hAnsi="Calibri"/>
        </w:rPr>
        <w:t>achievable;</w:t>
      </w:r>
      <w:r>
        <w:rPr>
          <w:rFonts w:ascii="Calibri" w:hAnsi="Calibri"/>
        </w:rPr>
        <w:t xml:space="preserve"> hence the proposed AT &amp; C loss of 2</w:t>
      </w:r>
      <w:r w:rsidR="00BD1FD7">
        <w:rPr>
          <w:rFonts w:ascii="Calibri" w:hAnsi="Calibri"/>
        </w:rPr>
        <w:t>6.19</w:t>
      </w:r>
      <w:r>
        <w:rPr>
          <w:rFonts w:ascii="Calibri" w:hAnsi="Calibri"/>
        </w:rPr>
        <w:t>% for FY 1</w:t>
      </w:r>
      <w:r w:rsidR="00BD1FD7">
        <w:rPr>
          <w:rFonts w:ascii="Calibri" w:hAnsi="Calibri"/>
        </w:rPr>
        <w:t>9</w:t>
      </w:r>
      <w:r>
        <w:rPr>
          <w:rFonts w:ascii="Calibri" w:hAnsi="Calibri"/>
        </w:rPr>
        <w:t>-</w:t>
      </w:r>
      <w:r w:rsidR="00BD1FD7">
        <w:rPr>
          <w:rFonts w:ascii="Calibri" w:hAnsi="Calibri"/>
        </w:rPr>
        <w:t>20</w:t>
      </w:r>
      <w:r>
        <w:rPr>
          <w:rFonts w:ascii="Calibri" w:hAnsi="Calibri"/>
        </w:rPr>
        <w:t xml:space="preserve"> may kindly be approved.</w:t>
      </w:r>
    </w:p>
    <w:p w:rsidR="000F3737" w:rsidRDefault="000F3737" w:rsidP="001A1F61">
      <w:pPr>
        <w:spacing w:line="360" w:lineRule="auto"/>
        <w:jc w:val="both"/>
        <w:rPr>
          <w:rFonts w:ascii="Calibri" w:hAnsi="Calibri"/>
          <w:b/>
          <w:u w:val="single"/>
        </w:rPr>
      </w:pPr>
    </w:p>
    <w:p w:rsidR="001A1F61" w:rsidRPr="00805910" w:rsidRDefault="001A1F61" w:rsidP="001A1F61">
      <w:pPr>
        <w:spacing w:line="360" w:lineRule="auto"/>
        <w:jc w:val="both"/>
        <w:rPr>
          <w:rFonts w:ascii="Calibri" w:hAnsi="Calibri"/>
          <w:b/>
          <w:u w:val="single"/>
        </w:rPr>
      </w:pPr>
      <w:r w:rsidRPr="00805910">
        <w:rPr>
          <w:rFonts w:ascii="Calibri" w:hAnsi="Calibri"/>
          <w:b/>
          <w:u w:val="single"/>
        </w:rPr>
        <w:t>Projection of LT Sales:</w:t>
      </w:r>
    </w:p>
    <w:p w:rsidR="001A1F61" w:rsidRPr="00805910" w:rsidRDefault="001A1F61" w:rsidP="001A1F61">
      <w:pPr>
        <w:spacing w:line="360" w:lineRule="auto"/>
        <w:jc w:val="both"/>
        <w:rPr>
          <w:rFonts w:ascii="Calibri" w:hAnsi="Calibri"/>
        </w:rPr>
      </w:pPr>
      <w:r>
        <w:rPr>
          <w:rFonts w:ascii="Calibri" w:hAnsi="Calibri"/>
        </w:rPr>
        <w:t>The LT sales has been projected as 2</w:t>
      </w:r>
      <w:r w:rsidR="00BD1FD7">
        <w:rPr>
          <w:rFonts w:ascii="Calibri" w:hAnsi="Calibri"/>
        </w:rPr>
        <w:t>9</w:t>
      </w:r>
      <w:r>
        <w:rPr>
          <w:rFonts w:ascii="Calibri" w:hAnsi="Calibri"/>
        </w:rPr>
        <w:t>40 MU for FY 201</w:t>
      </w:r>
      <w:r w:rsidR="00BD1FD7">
        <w:rPr>
          <w:rFonts w:ascii="Calibri" w:hAnsi="Calibri"/>
        </w:rPr>
        <w:t>9</w:t>
      </w:r>
      <w:r>
        <w:rPr>
          <w:rFonts w:ascii="Calibri" w:hAnsi="Calibri"/>
        </w:rPr>
        <w:t>-</w:t>
      </w:r>
      <w:r w:rsidR="00BD1FD7">
        <w:rPr>
          <w:rFonts w:ascii="Calibri" w:hAnsi="Calibri"/>
        </w:rPr>
        <w:t>20</w:t>
      </w:r>
      <w:r>
        <w:rPr>
          <w:rFonts w:ascii="Calibri" w:hAnsi="Calibri"/>
        </w:rPr>
        <w:t xml:space="preserve"> considering past trend. The LT sale for FY 2016-17 was 2121 MU</w:t>
      </w:r>
      <w:r w:rsidR="00BD1FD7">
        <w:rPr>
          <w:rFonts w:ascii="Calibri" w:hAnsi="Calibri"/>
        </w:rPr>
        <w:t xml:space="preserve">, for FY 2017-18 it was </w:t>
      </w:r>
      <w:r w:rsidR="000F3737">
        <w:rPr>
          <w:rFonts w:ascii="Calibri" w:hAnsi="Calibri"/>
        </w:rPr>
        <w:t xml:space="preserve">2476 MU </w:t>
      </w:r>
      <w:r>
        <w:rPr>
          <w:rFonts w:ascii="Calibri" w:hAnsi="Calibri"/>
        </w:rPr>
        <w:t>&amp; for 1</w:t>
      </w:r>
      <w:r w:rsidRPr="0032110F">
        <w:rPr>
          <w:rFonts w:ascii="Calibri" w:hAnsi="Calibri"/>
          <w:vertAlign w:val="superscript"/>
        </w:rPr>
        <w:t>st</w:t>
      </w:r>
      <w:r>
        <w:rPr>
          <w:rFonts w:ascii="Calibri" w:hAnsi="Calibri"/>
        </w:rPr>
        <w:t xml:space="preserve"> six month of 201</w:t>
      </w:r>
      <w:r w:rsidR="000F3737">
        <w:rPr>
          <w:rFonts w:ascii="Calibri" w:hAnsi="Calibri"/>
        </w:rPr>
        <w:t>8</w:t>
      </w:r>
      <w:r>
        <w:rPr>
          <w:rFonts w:ascii="Calibri" w:hAnsi="Calibri"/>
        </w:rPr>
        <w:t>-1</w:t>
      </w:r>
      <w:r w:rsidR="000F3737">
        <w:rPr>
          <w:rFonts w:ascii="Calibri" w:hAnsi="Calibri"/>
        </w:rPr>
        <w:t xml:space="preserve">9 it </w:t>
      </w:r>
      <w:r>
        <w:rPr>
          <w:rFonts w:ascii="Calibri" w:hAnsi="Calibri"/>
        </w:rPr>
        <w:t>is 1</w:t>
      </w:r>
      <w:r w:rsidR="000F3737">
        <w:rPr>
          <w:rFonts w:ascii="Calibri" w:hAnsi="Calibri"/>
        </w:rPr>
        <w:t>329</w:t>
      </w:r>
      <w:r>
        <w:rPr>
          <w:rFonts w:ascii="Calibri" w:hAnsi="Calibri"/>
        </w:rPr>
        <w:t xml:space="preserve"> &amp; the licensee estimate 2</w:t>
      </w:r>
      <w:r w:rsidR="000F3737">
        <w:rPr>
          <w:rFonts w:ascii="Calibri" w:hAnsi="Calibri"/>
        </w:rPr>
        <w:t>620</w:t>
      </w:r>
      <w:r>
        <w:rPr>
          <w:rFonts w:ascii="Calibri" w:hAnsi="Calibri"/>
        </w:rPr>
        <w:t xml:space="preserve"> MU at the end of FY 201</w:t>
      </w:r>
      <w:r w:rsidR="000F3737">
        <w:rPr>
          <w:rFonts w:ascii="Calibri" w:hAnsi="Calibri"/>
        </w:rPr>
        <w:t>8</w:t>
      </w:r>
      <w:r>
        <w:rPr>
          <w:rFonts w:ascii="Calibri" w:hAnsi="Calibri"/>
        </w:rPr>
        <w:t>-1</w:t>
      </w:r>
      <w:r w:rsidR="000F3737">
        <w:rPr>
          <w:rFonts w:ascii="Calibri" w:hAnsi="Calibri"/>
        </w:rPr>
        <w:t>9. Hence the projected sale of 29</w:t>
      </w:r>
      <w:r>
        <w:rPr>
          <w:rFonts w:ascii="Calibri" w:hAnsi="Calibri"/>
        </w:rPr>
        <w:t>40 MU under LT category for ensuing year quite justified which may please be considered</w:t>
      </w:r>
      <w:r w:rsidRPr="00805910">
        <w:rPr>
          <w:rFonts w:ascii="Calibri" w:hAnsi="Calibri"/>
        </w:rPr>
        <w:t>.</w:t>
      </w:r>
      <w:r w:rsidR="000F3737">
        <w:rPr>
          <w:rFonts w:ascii="Calibri" w:hAnsi="Calibri"/>
        </w:rPr>
        <w:t xml:space="preserve"> Further, due to massive village electrification during current year under SAUBHAGYA scheme LT sale (particularly under BPL &amp; Kutirjyoti) would significantly increase.</w:t>
      </w:r>
    </w:p>
    <w:p w:rsidR="000F3737" w:rsidRDefault="000F3737" w:rsidP="001A1F61">
      <w:pPr>
        <w:spacing w:line="360" w:lineRule="auto"/>
        <w:jc w:val="both"/>
        <w:rPr>
          <w:rFonts w:ascii="Calibri" w:hAnsi="Calibri"/>
          <w:b/>
          <w:u w:val="single"/>
        </w:rPr>
      </w:pPr>
    </w:p>
    <w:p w:rsidR="001A1F61" w:rsidRPr="00805910" w:rsidRDefault="001A1F61" w:rsidP="001A1F61">
      <w:pPr>
        <w:spacing w:line="360" w:lineRule="auto"/>
        <w:jc w:val="both"/>
        <w:rPr>
          <w:rFonts w:ascii="Calibri" w:hAnsi="Calibri"/>
          <w:b/>
          <w:u w:val="single"/>
        </w:rPr>
      </w:pPr>
      <w:r w:rsidRPr="00805910">
        <w:rPr>
          <w:rFonts w:ascii="Calibri" w:hAnsi="Calibri"/>
          <w:b/>
          <w:u w:val="single"/>
        </w:rPr>
        <w:t>Reliability Surcharge:</w:t>
      </w:r>
    </w:p>
    <w:p w:rsidR="001A1F61" w:rsidRPr="00805910" w:rsidRDefault="001A1F61" w:rsidP="001A1F61">
      <w:pPr>
        <w:spacing w:line="360" w:lineRule="auto"/>
        <w:jc w:val="both"/>
        <w:rPr>
          <w:rFonts w:ascii="Calibri" w:hAnsi="Calibri"/>
        </w:rPr>
      </w:pPr>
      <w:r>
        <w:rPr>
          <w:rFonts w:ascii="Calibri" w:hAnsi="Calibri"/>
        </w:rPr>
        <w:t xml:space="preserve">Where ever reliability surcharge is being levied reliability index calculation and voltage variation report are being attached. </w:t>
      </w:r>
      <w:r w:rsidR="000F3737">
        <w:rPr>
          <w:rFonts w:ascii="Calibri" w:hAnsi="Calibri"/>
        </w:rPr>
        <w:t>Therefore, complain regarding non-submission of reliability index report along with the bill is not correct</w:t>
      </w:r>
      <w:r w:rsidR="000F3737" w:rsidRPr="00805910">
        <w:rPr>
          <w:rFonts w:ascii="Calibri" w:hAnsi="Calibri"/>
        </w:rPr>
        <w:t>.</w:t>
      </w:r>
      <w:r w:rsidR="000F3737">
        <w:rPr>
          <w:rFonts w:ascii="Calibri" w:hAnsi="Calibri"/>
        </w:rPr>
        <w:t xml:space="preserve"> There is no such incidence of levy of reliability surcharge without achieving reliability index. </w:t>
      </w:r>
      <w:r>
        <w:rPr>
          <w:rFonts w:ascii="Calibri" w:hAnsi="Calibri"/>
        </w:rPr>
        <w:t>As regards to levy of 10 paise per Kwh, the same may please be enhanced to 20 paise per Kwh which was earlier applicable. The suggestion regarding EHT lines which are of OPTCL &amp; no role of Discom for operation &amp; maintenance, hence no reliability should be applicable for EHT consumers. In this regard it is to submit that to wheel entire power of the Discoms EHT network is required for which Discom is paying transmission charges and Hon’ble Commission has also directed OPTCL to ensure reliability of EHT network to facilitate power supply.</w:t>
      </w:r>
    </w:p>
    <w:p w:rsidR="00EB7C4A" w:rsidRDefault="00EB7C4A" w:rsidP="001A1F61">
      <w:pPr>
        <w:spacing w:line="360" w:lineRule="auto"/>
        <w:jc w:val="both"/>
        <w:rPr>
          <w:rFonts w:ascii="Calibri" w:hAnsi="Calibri"/>
          <w:b/>
          <w:u w:val="single"/>
        </w:rPr>
      </w:pPr>
    </w:p>
    <w:p w:rsidR="001A1F61" w:rsidRPr="00805910" w:rsidRDefault="001A1F61" w:rsidP="001A1F61">
      <w:pPr>
        <w:spacing w:line="360" w:lineRule="auto"/>
        <w:jc w:val="both"/>
        <w:rPr>
          <w:rFonts w:ascii="Calibri" w:hAnsi="Calibri"/>
          <w:b/>
          <w:u w:val="single"/>
        </w:rPr>
      </w:pPr>
      <w:r w:rsidRPr="00805910">
        <w:rPr>
          <w:rFonts w:ascii="Calibri" w:hAnsi="Calibri"/>
          <w:b/>
          <w:u w:val="single"/>
        </w:rPr>
        <w:t>Take or Pay Benefit:</w:t>
      </w:r>
    </w:p>
    <w:p w:rsidR="001A1F61" w:rsidRPr="00805910" w:rsidRDefault="001A1F61" w:rsidP="001A1F61">
      <w:pPr>
        <w:spacing w:line="360" w:lineRule="auto"/>
        <w:jc w:val="both"/>
        <w:rPr>
          <w:rFonts w:ascii="Calibri" w:hAnsi="Calibri"/>
        </w:rPr>
      </w:pPr>
      <w:r>
        <w:rPr>
          <w:rFonts w:ascii="Calibri" w:hAnsi="Calibri"/>
        </w:rPr>
        <w:t xml:space="preserve">It is welcome suggestion for reintroduction of take or pay tariff but reason of failure of earlier take or pay concept has not been analysed. Earlier during 2012-13 when it was pronounced to </w:t>
      </w:r>
      <w:r>
        <w:rPr>
          <w:rFonts w:ascii="Calibri" w:hAnsi="Calibri"/>
        </w:rPr>
        <w:lastRenderedPageBreak/>
        <w:t xml:space="preserve">avail such benefit most of the industries have reduced their contract demand, which was a major setback of the earlier scheme. So keeping in mind if take or pay scheme would be re-introduced </w:t>
      </w:r>
      <w:r w:rsidRPr="00EB7C4A">
        <w:rPr>
          <w:rFonts w:ascii="Calibri" w:hAnsi="Calibri"/>
          <w:b/>
          <w:u w:val="single"/>
        </w:rPr>
        <w:t>load reduction should not be allowed</w:t>
      </w:r>
      <w:r>
        <w:rPr>
          <w:rFonts w:ascii="Calibri" w:hAnsi="Calibri"/>
        </w:rPr>
        <w:t xml:space="preserve">. The special rebate should be applicable only for the consumption beyond &gt; 60% LF. The minimum assured LF may be made applicable at </w:t>
      </w:r>
      <w:r w:rsidRPr="00EB7C4A">
        <w:rPr>
          <w:rFonts w:ascii="Calibri" w:hAnsi="Calibri"/>
          <w:b/>
          <w:u w:val="single"/>
        </w:rPr>
        <w:t>least 80% or actual whichever is higher</w:t>
      </w:r>
      <w:r>
        <w:rPr>
          <w:rFonts w:ascii="Calibri" w:hAnsi="Calibri"/>
        </w:rPr>
        <w:t>.</w:t>
      </w:r>
      <w:r w:rsidR="00EB7C4A">
        <w:rPr>
          <w:rFonts w:ascii="Calibri" w:hAnsi="Calibri"/>
        </w:rPr>
        <w:t xml:space="preserve"> The rebate of 50 paise per kwh as suggested by the objector seems to be in higher side.</w:t>
      </w:r>
    </w:p>
    <w:p w:rsidR="001A1F61" w:rsidRDefault="001A1F61" w:rsidP="001A1F61">
      <w:pPr>
        <w:spacing w:line="360" w:lineRule="auto"/>
        <w:jc w:val="both"/>
        <w:rPr>
          <w:rFonts w:ascii="Calibri" w:hAnsi="Calibri"/>
          <w:b/>
          <w:u w:val="single"/>
        </w:rPr>
      </w:pPr>
    </w:p>
    <w:p w:rsidR="001A1F61" w:rsidRPr="00805910" w:rsidRDefault="001A1F61" w:rsidP="001A1F61">
      <w:pPr>
        <w:spacing w:line="360" w:lineRule="auto"/>
        <w:jc w:val="both"/>
        <w:rPr>
          <w:rFonts w:ascii="Calibri" w:hAnsi="Calibri"/>
          <w:b/>
          <w:u w:val="single"/>
        </w:rPr>
      </w:pPr>
      <w:r w:rsidRPr="00805910">
        <w:rPr>
          <w:rFonts w:ascii="Calibri" w:hAnsi="Calibri"/>
          <w:b/>
          <w:u w:val="single"/>
        </w:rPr>
        <w:t xml:space="preserve">Cross Subsidy </w:t>
      </w:r>
      <w:r>
        <w:rPr>
          <w:rFonts w:ascii="Calibri" w:hAnsi="Calibri"/>
          <w:b/>
          <w:u w:val="single"/>
        </w:rPr>
        <w:t xml:space="preserve">&amp; its </w:t>
      </w:r>
      <w:r w:rsidRPr="00805910">
        <w:rPr>
          <w:rFonts w:ascii="Calibri" w:hAnsi="Calibri"/>
          <w:b/>
          <w:u w:val="single"/>
        </w:rPr>
        <w:t>Surcharge:</w:t>
      </w:r>
    </w:p>
    <w:p w:rsidR="001A1F61" w:rsidRDefault="001A1F61" w:rsidP="001A1F61">
      <w:pPr>
        <w:spacing w:line="360" w:lineRule="auto"/>
        <w:jc w:val="both"/>
        <w:rPr>
          <w:rFonts w:ascii="Calibri" w:hAnsi="Calibri"/>
        </w:rPr>
      </w:pPr>
      <w:r>
        <w:rPr>
          <w:rFonts w:ascii="Calibri" w:hAnsi="Calibri"/>
        </w:rPr>
        <w:t>Hon’ble Commission has already clarified in the tariff order that cross subsidy &amp; cross subsidy surcharge payable by consumers are two different component and consumers not supposed to be confused with cross subsidy and cross subsidy surcharge payable. The logic behind the difference has already been given, hence suggestion of the respondent regarding cross subsidy considering cost of supply of all consumers of the state as a whole should also be applicable for calculation of CSS payable is not all correct.</w:t>
      </w:r>
    </w:p>
    <w:p w:rsidR="001A1F61" w:rsidRDefault="001A1F61" w:rsidP="001A1F61">
      <w:pPr>
        <w:spacing w:line="360" w:lineRule="auto"/>
        <w:jc w:val="both"/>
        <w:rPr>
          <w:rFonts w:ascii="Calibri" w:hAnsi="Calibri"/>
        </w:rPr>
      </w:pPr>
      <w:r>
        <w:rPr>
          <w:rFonts w:ascii="Calibri" w:hAnsi="Calibri"/>
        </w:rPr>
        <w:t xml:space="preserve">Further, the objector has submitted comprehensively regarding calculation of cross subsidy surcharge and is in the opinion that the cost of supply should be on the basis of particular class of consumers. While submitting its views in other paragraphs the objector has completely relied upon Hon’ble Commission regulation “Odisha Electricity Regulatory Commission (Terms &amp; Conditions for Determination of Wheeling Tariff and Retail Supply Tariff) Regulation, 2014”. But, </w:t>
      </w:r>
      <w:r w:rsidR="00EB7C4A">
        <w:rPr>
          <w:rFonts w:ascii="Calibri" w:hAnsi="Calibri"/>
        </w:rPr>
        <w:t xml:space="preserve">has </w:t>
      </w:r>
      <w:r>
        <w:rPr>
          <w:rFonts w:ascii="Calibri" w:hAnsi="Calibri"/>
        </w:rPr>
        <w:t>made a departure in case of calculation of cross subsidy surcharge.</w:t>
      </w:r>
    </w:p>
    <w:p w:rsidR="001A1F61" w:rsidRDefault="001A1F61" w:rsidP="001A1F61">
      <w:pPr>
        <w:spacing w:line="360" w:lineRule="auto"/>
        <w:jc w:val="both"/>
        <w:rPr>
          <w:rFonts w:ascii="Calibri" w:hAnsi="Calibri"/>
        </w:rPr>
      </w:pPr>
      <w:r>
        <w:rPr>
          <w:rFonts w:ascii="Calibri" w:hAnsi="Calibri"/>
        </w:rPr>
        <w:t>As per the said regulation vide clause 7.77 cross subsidy is the difference between average cost of supply to all category of consumers of the state taken together and average voltage wise tariff applicable to such consumers shall be considered.</w:t>
      </w:r>
    </w:p>
    <w:p w:rsidR="00EB7C4A" w:rsidRDefault="00EB7C4A" w:rsidP="001A1F61">
      <w:pPr>
        <w:spacing w:line="360" w:lineRule="auto"/>
        <w:jc w:val="both"/>
        <w:rPr>
          <w:rFonts w:ascii="Calibri" w:hAnsi="Calibri"/>
          <w:b/>
          <w:u w:val="single"/>
        </w:rPr>
      </w:pPr>
    </w:p>
    <w:p w:rsidR="001A1F61" w:rsidRPr="00805910" w:rsidRDefault="001A1F61" w:rsidP="001A1F61">
      <w:pPr>
        <w:spacing w:line="360" w:lineRule="auto"/>
        <w:jc w:val="both"/>
        <w:rPr>
          <w:rFonts w:ascii="Calibri" w:hAnsi="Calibri"/>
          <w:b/>
          <w:u w:val="single"/>
        </w:rPr>
      </w:pPr>
      <w:r w:rsidRPr="00805910">
        <w:rPr>
          <w:rFonts w:ascii="Calibri" w:hAnsi="Calibri"/>
          <w:b/>
          <w:u w:val="single"/>
        </w:rPr>
        <w:t>Power Factor Incentive:</w:t>
      </w:r>
    </w:p>
    <w:p w:rsidR="001A1F61" w:rsidRPr="00805910" w:rsidRDefault="001A1F61" w:rsidP="001A1F61">
      <w:pPr>
        <w:spacing w:line="360" w:lineRule="auto"/>
        <w:jc w:val="both"/>
        <w:rPr>
          <w:rFonts w:ascii="Calibri" w:hAnsi="Calibri"/>
        </w:rPr>
      </w:pPr>
      <w:r w:rsidRPr="00805910">
        <w:rPr>
          <w:rFonts w:ascii="Calibri" w:hAnsi="Calibri"/>
        </w:rPr>
        <w:t xml:space="preserve">Hon’ble Commission has rightly withdrawn the power factor incentive during FY 2014-15 and again reintroduced from FY 2015-16 which is </w:t>
      </w:r>
      <w:r w:rsidR="0073500A">
        <w:rPr>
          <w:rFonts w:ascii="Calibri" w:hAnsi="Calibri"/>
        </w:rPr>
        <w:t>a bonus for the industries</w:t>
      </w:r>
      <w:r w:rsidRPr="00805910">
        <w:rPr>
          <w:rFonts w:ascii="Calibri" w:hAnsi="Calibri"/>
        </w:rPr>
        <w:t>. Maintaining adequate power factor</w:t>
      </w:r>
      <w:r w:rsidR="0073500A">
        <w:rPr>
          <w:rFonts w:ascii="Calibri" w:hAnsi="Calibri"/>
        </w:rPr>
        <w:t xml:space="preserve"> by the industries </w:t>
      </w:r>
      <w:r w:rsidRPr="00805910">
        <w:rPr>
          <w:rFonts w:ascii="Calibri" w:hAnsi="Calibri"/>
        </w:rPr>
        <w:t>is the basic necessity for safety and stability of the grid along with safety and stability of the electrical installations at the premises of the consumer.</w:t>
      </w:r>
    </w:p>
    <w:p w:rsidR="001A1F61" w:rsidRPr="00805910" w:rsidRDefault="001A1F61" w:rsidP="001A1F61">
      <w:pPr>
        <w:spacing w:line="360" w:lineRule="auto"/>
        <w:jc w:val="both"/>
        <w:rPr>
          <w:rFonts w:ascii="Calibri" w:hAnsi="Calibri"/>
        </w:rPr>
      </w:pPr>
      <w:r w:rsidRPr="00805910">
        <w:rPr>
          <w:rFonts w:ascii="Calibri" w:hAnsi="Calibri"/>
        </w:rPr>
        <w:lastRenderedPageBreak/>
        <w:t>So for better Grid discipline there should be levy of PF penalty but there should not be any incentive for the same.</w:t>
      </w:r>
      <w:r w:rsidR="0073500A">
        <w:rPr>
          <w:rFonts w:ascii="Calibri" w:hAnsi="Calibri"/>
        </w:rPr>
        <w:t xml:space="preserve"> Now, levy of reactive energy charges (now being under mock stage) would also increase the burden of utilities, hence power factor incentive should be discouraged.</w:t>
      </w:r>
    </w:p>
    <w:p w:rsidR="00673B69" w:rsidRDefault="00673B69" w:rsidP="001A1F61">
      <w:pPr>
        <w:spacing w:line="360" w:lineRule="auto"/>
        <w:jc w:val="both"/>
        <w:rPr>
          <w:rFonts w:ascii="Calibri" w:hAnsi="Calibri"/>
          <w:b/>
          <w:u w:val="single"/>
        </w:rPr>
      </w:pPr>
    </w:p>
    <w:p w:rsidR="001A1F61" w:rsidRPr="00805910" w:rsidRDefault="001A1F61" w:rsidP="001A1F61">
      <w:pPr>
        <w:spacing w:line="360" w:lineRule="auto"/>
        <w:jc w:val="both"/>
        <w:rPr>
          <w:rFonts w:ascii="Calibri" w:hAnsi="Calibri"/>
          <w:b/>
          <w:u w:val="single"/>
        </w:rPr>
      </w:pPr>
      <w:r w:rsidRPr="00805910">
        <w:rPr>
          <w:rFonts w:ascii="Calibri" w:hAnsi="Calibri"/>
          <w:b/>
          <w:u w:val="single"/>
        </w:rPr>
        <w:t>TOD Benefit:</w:t>
      </w:r>
    </w:p>
    <w:p w:rsidR="001A1F61" w:rsidRPr="00805910" w:rsidRDefault="001A1F61" w:rsidP="001A1F61">
      <w:pPr>
        <w:spacing w:line="360" w:lineRule="auto"/>
        <w:jc w:val="both"/>
        <w:rPr>
          <w:rFonts w:ascii="Calibri" w:hAnsi="Calibri"/>
        </w:rPr>
      </w:pPr>
      <w:r w:rsidRPr="00805910">
        <w:rPr>
          <w:rFonts w:ascii="Calibri" w:hAnsi="Calibri"/>
        </w:rPr>
        <w:t xml:space="preserve">The suggestion of the objector to increase TOD benefit from 20 paise/Kwh to 50 paise/Kwh is not at all acceptable. Previously when there was disparity in drawal pattern, TOD </w:t>
      </w:r>
      <w:r w:rsidR="0073500A" w:rsidRPr="00805910">
        <w:rPr>
          <w:rFonts w:ascii="Calibri" w:hAnsi="Calibri"/>
        </w:rPr>
        <w:t>benefits were</w:t>
      </w:r>
      <w:r w:rsidRPr="00805910">
        <w:rPr>
          <w:rFonts w:ascii="Calibri" w:hAnsi="Calibri"/>
        </w:rPr>
        <w:t xml:space="preserve"> extended to promote off peak hour drawal. Now, the load curve is almost flat. So, there should not be any TOD benefit. Previously, the TOD benefit was 10 paise/Kwh but now it is 20 paise/Kwh which needs to be withdrawn or required to be fixed at 10 paise/Kwh.</w:t>
      </w:r>
    </w:p>
    <w:p w:rsidR="001A1F61" w:rsidRDefault="001A1F61" w:rsidP="001A1F61">
      <w:pPr>
        <w:spacing w:line="360" w:lineRule="auto"/>
        <w:jc w:val="both"/>
        <w:rPr>
          <w:rFonts w:ascii="Calibri" w:hAnsi="Calibri"/>
          <w:b/>
          <w:u w:val="single"/>
        </w:rPr>
      </w:pPr>
    </w:p>
    <w:p w:rsidR="004C304F" w:rsidRPr="00AC073D" w:rsidRDefault="004C304F" w:rsidP="001A1F61">
      <w:pPr>
        <w:pStyle w:val="BodyText"/>
        <w:spacing w:line="360" w:lineRule="auto"/>
        <w:rPr>
          <w:rFonts w:ascii="Calibri" w:hAnsi="Calibri" w:cs="Arial"/>
          <w:b w:val="0"/>
          <w:bCs w:val="0"/>
          <w:sz w:val="24"/>
        </w:rPr>
      </w:pPr>
    </w:p>
    <w:p w:rsidR="001A1F61" w:rsidRPr="00D22EB3" w:rsidRDefault="001A1F61" w:rsidP="001A1F61">
      <w:pPr>
        <w:spacing w:line="360" w:lineRule="auto"/>
        <w:jc w:val="both"/>
        <w:rPr>
          <w:rFonts w:ascii="Calibri" w:hAnsi="Calibri"/>
        </w:rPr>
      </w:pPr>
    </w:p>
    <w:p w:rsidR="001A1F61" w:rsidRPr="00D22EB3" w:rsidRDefault="001A1F61" w:rsidP="001A1F61">
      <w:pPr>
        <w:pStyle w:val="BodyText"/>
        <w:rPr>
          <w:rFonts w:ascii="Calibri" w:hAnsi="Calibri" w:cs="Arial"/>
          <w:bCs w:val="0"/>
          <w:sz w:val="20"/>
          <w:szCs w:val="20"/>
        </w:rPr>
      </w:pPr>
    </w:p>
    <w:p w:rsidR="001A1F61" w:rsidRPr="00D22EB3" w:rsidRDefault="001A1F61" w:rsidP="001A1F61">
      <w:pPr>
        <w:pStyle w:val="BodyText"/>
        <w:rPr>
          <w:rFonts w:ascii="Calibri" w:hAnsi="Calibri" w:cs="Arial"/>
          <w:bCs w:val="0"/>
          <w:sz w:val="20"/>
          <w:szCs w:val="20"/>
          <w:lang w:val="en-GB"/>
        </w:rPr>
      </w:pPr>
    </w:p>
    <w:p w:rsidR="001A1F61" w:rsidRPr="00D22EB3" w:rsidRDefault="001A1F61" w:rsidP="001A1F61">
      <w:pPr>
        <w:tabs>
          <w:tab w:val="left" w:pos="3600"/>
        </w:tabs>
        <w:jc w:val="both"/>
        <w:rPr>
          <w:rFonts w:ascii="Calibri" w:hAnsi="Calibri" w:cs="Arial"/>
          <w:b/>
          <w:sz w:val="20"/>
          <w:szCs w:val="20"/>
        </w:rPr>
      </w:pPr>
      <w:r w:rsidRPr="00D22EB3">
        <w:rPr>
          <w:rFonts w:ascii="Calibri" w:hAnsi="Calibri" w:cs="Arial"/>
          <w:b/>
          <w:sz w:val="20"/>
          <w:szCs w:val="20"/>
        </w:rPr>
        <w:tab/>
      </w:r>
      <w:r w:rsidRPr="00D22EB3">
        <w:rPr>
          <w:rFonts w:ascii="Calibri" w:hAnsi="Calibri" w:cs="Arial"/>
          <w:b/>
          <w:sz w:val="20"/>
          <w:szCs w:val="20"/>
        </w:rPr>
        <w:tab/>
      </w:r>
      <w:r w:rsidRPr="00D22EB3">
        <w:rPr>
          <w:rFonts w:ascii="Calibri" w:hAnsi="Calibri" w:cs="Arial"/>
          <w:b/>
          <w:sz w:val="20"/>
          <w:szCs w:val="20"/>
        </w:rPr>
        <w:tab/>
        <w:t>For and on behalf of WESCO Utility</w:t>
      </w:r>
    </w:p>
    <w:p w:rsidR="001A1F61" w:rsidRPr="00D22EB3" w:rsidRDefault="001A1F61" w:rsidP="001A1F61">
      <w:pPr>
        <w:tabs>
          <w:tab w:val="left" w:pos="6480"/>
        </w:tabs>
        <w:jc w:val="both"/>
        <w:rPr>
          <w:rFonts w:ascii="Calibri" w:hAnsi="Calibri" w:cs="Arial"/>
          <w:sz w:val="20"/>
          <w:szCs w:val="20"/>
        </w:rPr>
      </w:pPr>
    </w:p>
    <w:p w:rsidR="001A1F61" w:rsidRPr="00D22EB3" w:rsidRDefault="001A1F61" w:rsidP="001A1F61">
      <w:pPr>
        <w:tabs>
          <w:tab w:val="left" w:pos="6480"/>
        </w:tabs>
        <w:jc w:val="both"/>
        <w:rPr>
          <w:rFonts w:ascii="Calibri" w:hAnsi="Calibri" w:cs="Arial"/>
          <w:sz w:val="20"/>
          <w:szCs w:val="20"/>
        </w:rPr>
      </w:pPr>
    </w:p>
    <w:p w:rsidR="001A1F61" w:rsidRPr="00D22EB3" w:rsidRDefault="001A1F61" w:rsidP="001A1F61">
      <w:pPr>
        <w:jc w:val="both"/>
        <w:rPr>
          <w:rFonts w:ascii="Calibri" w:hAnsi="Calibri" w:cs="Arial"/>
          <w:b/>
          <w:sz w:val="20"/>
          <w:szCs w:val="20"/>
          <w:lang w:val="it-IT"/>
        </w:rPr>
      </w:pPr>
      <w:r w:rsidRPr="00D22EB3">
        <w:rPr>
          <w:rFonts w:ascii="Calibri" w:hAnsi="Calibri" w:cs="Arial"/>
          <w:sz w:val="20"/>
          <w:szCs w:val="20"/>
          <w:lang w:val="it-IT"/>
        </w:rPr>
        <w:t>Burla</w:t>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t xml:space="preserve">    </w:t>
      </w:r>
      <w:r w:rsidRPr="00D22EB3">
        <w:rPr>
          <w:rFonts w:ascii="Calibri" w:hAnsi="Calibri" w:cs="Arial"/>
          <w:sz w:val="20"/>
          <w:szCs w:val="20"/>
          <w:lang w:val="it-IT"/>
        </w:rPr>
        <w:tab/>
      </w:r>
      <w:r w:rsidRPr="00D22EB3">
        <w:rPr>
          <w:rFonts w:ascii="Calibri" w:hAnsi="Calibri" w:cs="Arial"/>
          <w:sz w:val="20"/>
          <w:szCs w:val="20"/>
          <w:lang w:val="it-IT"/>
        </w:rPr>
        <w:tab/>
      </w:r>
      <w:r w:rsidR="00673B69" w:rsidRPr="004D79A9">
        <w:rPr>
          <w:rFonts w:ascii="Calibri" w:hAnsi="Calibri" w:cs="Arial"/>
          <w:b/>
          <w:sz w:val="20"/>
          <w:szCs w:val="20"/>
          <w:lang w:val="it-IT"/>
        </w:rPr>
        <w:t>Authorised</w:t>
      </w:r>
      <w:r w:rsidRPr="004D79A9">
        <w:rPr>
          <w:rFonts w:ascii="Calibri" w:hAnsi="Calibri" w:cs="Arial"/>
          <w:b/>
          <w:sz w:val="20"/>
          <w:szCs w:val="20"/>
          <w:lang w:val="it-IT"/>
        </w:rPr>
        <w:t xml:space="preserve"> Officer</w:t>
      </w:r>
    </w:p>
    <w:p w:rsidR="001A1F61" w:rsidRPr="00D22EB3" w:rsidRDefault="001A1F61" w:rsidP="001A1F61">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:25.01.2019</w:t>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p>
    <w:p w:rsidR="001A1F61" w:rsidRPr="00D22EB3" w:rsidRDefault="001A1F61" w:rsidP="001A1F61">
      <w:pPr>
        <w:ind w:left="1800" w:hanging="1800"/>
        <w:rPr>
          <w:rFonts w:ascii="Calibri" w:hAnsi="Calibri" w:cs="Arial"/>
          <w:b/>
          <w:sz w:val="20"/>
          <w:szCs w:val="20"/>
        </w:rPr>
      </w:pPr>
    </w:p>
    <w:p w:rsidR="001A1F61" w:rsidRPr="00D22EB3" w:rsidRDefault="001A1F61" w:rsidP="001A1F61">
      <w:pPr>
        <w:ind w:left="1800" w:hanging="1800"/>
        <w:rPr>
          <w:rFonts w:ascii="Calibri" w:hAnsi="Calibri" w:cs="Arial"/>
          <w:sz w:val="20"/>
          <w:szCs w:val="20"/>
        </w:rPr>
      </w:pPr>
      <w:r w:rsidRPr="00D22EB3">
        <w:rPr>
          <w:rFonts w:ascii="Calibri" w:hAnsi="Calibri" w:cs="Arial"/>
          <w:b/>
          <w:sz w:val="20"/>
          <w:szCs w:val="20"/>
        </w:rPr>
        <w:t>C.C. :</w:t>
      </w:r>
      <w:r w:rsidRPr="00D22EB3">
        <w:rPr>
          <w:rFonts w:ascii="Calibri" w:hAnsi="Calibri" w:cs="Arial"/>
          <w:sz w:val="20"/>
          <w:szCs w:val="20"/>
        </w:rPr>
        <w:tab/>
      </w:r>
      <w:r w:rsidRPr="00D22EB3">
        <w:rPr>
          <w:rFonts w:ascii="Calibri" w:hAnsi="Calibri"/>
          <w:lang w:bidi="or-IN"/>
        </w:rPr>
        <w:t>M/s Shree Salasar Castings Pvt Ltd, at/vill. Balanda, PO. Kalunga-770031, Dist. Sundargarh, Odisha.</w:t>
      </w:r>
    </w:p>
    <w:p w:rsidR="001A1F61" w:rsidRPr="00D22EB3" w:rsidRDefault="001A1F61" w:rsidP="001A1F61">
      <w:pPr>
        <w:ind w:left="2160"/>
        <w:rPr>
          <w:rFonts w:ascii="Calibri" w:hAnsi="Calibri" w:cs="Arial"/>
          <w:sz w:val="20"/>
          <w:szCs w:val="20"/>
        </w:rPr>
      </w:pPr>
    </w:p>
    <w:p w:rsidR="001A1F61" w:rsidRPr="00D22EB3" w:rsidRDefault="001A1F61" w:rsidP="001A1F61">
      <w:pPr>
        <w:pStyle w:val="Title"/>
        <w:tabs>
          <w:tab w:val="left" w:pos="220"/>
          <w:tab w:val="center" w:pos="4320"/>
        </w:tabs>
        <w:jc w:val="left"/>
        <w:rPr>
          <w:rFonts w:ascii="Calibri" w:hAnsi="Calibri" w:cs="Arial"/>
          <w:sz w:val="20"/>
          <w:szCs w:val="20"/>
        </w:rPr>
      </w:pPr>
      <w:r w:rsidRPr="00D22EB3">
        <w:rPr>
          <w:rFonts w:ascii="Calibri" w:hAnsi="Calibri" w:cs="Arial"/>
          <w:sz w:val="20"/>
          <w:szCs w:val="20"/>
        </w:rPr>
        <w:t>Note- This is also available at the licensee’s website-www.wescoodisha.com</w:t>
      </w:r>
    </w:p>
    <w:p w:rsidR="001A1F61" w:rsidRDefault="001A1F61" w:rsidP="00E203D5">
      <w:pPr>
        <w:pStyle w:val="Title"/>
        <w:tabs>
          <w:tab w:val="left" w:pos="220"/>
          <w:tab w:val="center" w:pos="4320"/>
        </w:tabs>
        <w:rPr>
          <w:rFonts w:ascii="Calibri" w:hAnsi="Calibri" w:cs="Arial"/>
        </w:rPr>
      </w:pPr>
    </w:p>
    <w:p w:rsidR="001A1F61" w:rsidRDefault="001A1F61" w:rsidP="00E203D5">
      <w:pPr>
        <w:pStyle w:val="Title"/>
        <w:tabs>
          <w:tab w:val="left" w:pos="220"/>
          <w:tab w:val="center" w:pos="4320"/>
        </w:tabs>
        <w:rPr>
          <w:rFonts w:ascii="Calibri" w:hAnsi="Calibri" w:cs="Arial"/>
        </w:rPr>
      </w:pPr>
    </w:p>
    <w:p w:rsidR="001A1F61" w:rsidRDefault="001A1F61" w:rsidP="00E203D5">
      <w:pPr>
        <w:pStyle w:val="Title"/>
        <w:tabs>
          <w:tab w:val="left" w:pos="220"/>
          <w:tab w:val="center" w:pos="4320"/>
        </w:tabs>
        <w:rPr>
          <w:rFonts w:ascii="Calibri" w:hAnsi="Calibri" w:cs="Arial"/>
        </w:rPr>
      </w:pPr>
    </w:p>
    <w:p w:rsidR="001A1F61" w:rsidRDefault="001A1F61" w:rsidP="00E203D5">
      <w:pPr>
        <w:pStyle w:val="Title"/>
        <w:tabs>
          <w:tab w:val="left" w:pos="220"/>
          <w:tab w:val="center" w:pos="4320"/>
        </w:tabs>
        <w:rPr>
          <w:rFonts w:ascii="Calibri" w:hAnsi="Calibri" w:cs="Arial"/>
        </w:rPr>
      </w:pPr>
    </w:p>
    <w:p w:rsidR="001A1F61" w:rsidRDefault="001A1F61" w:rsidP="00E203D5">
      <w:pPr>
        <w:pStyle w:val="Title"/>
        <w:tabs>
          <w:tab w:val="left" w:pos="220"/>
          <w:tab w:val="center" w:pos="4320"/>
        </w:tabs>
        <w:rPr>
          <w:rFonts w:ascii="Calibri" w:hAnsi="Calibri" w:cs="Arial"/>
        </w:rPr>
      </w:pPr>
    </w:p>
    <w:p w:rsidR="001A1F61" w:rsidRDefault="001A1F61" w:rsidP="00E203D5">
      <w:pPr>
        <w:pStyle w:val="Title"/>
        <w:tabs>
          <w:tab w:val="left" w:pos="220"/>
          <w:tab w:val="center" w:pos="4320"/>
        </w:tabs>
        <w:rPr>
          <w:rFonts w:ascii="Calibri" w:hAnsi="Calibri" w:cs="Arial"/>
        </w:rPr>
      </w:pPr>
    </w:p>
    <w:p w:rsidR="001A1F61" w:rsidRDefault="001A1F61" w:rsidP="00E203D5">
      <w:pPr>
        <w:pStyle w:val="Title"/>
        <w:tabs>
          <w:tab w:val="left" w:pos="220"/>
          <w:tab w:val="center" w:pos="4320"/>
        </w:tabs>
        <w:rPr>
          <w:rFonts w:ascii="Calibri" w:hAnsi="Calibri" w:cs="Arial"/>
        </w:rPr>
      </w:pPr>
    </w:p>
    <w:p w:rsidR="001A1F61" w:rsidRDefault="001A1F61" w:rsidP="00E203D5">
      <w:pPr>
        <w:pStyle w:val="Title"/>
        <w:tabs>
          <w:tab w:val="left" w:pos="220"/>
          <w:tab w:val="center" w:pos="4320"/>
        </w:tabs>
        <w:rPr>
          <w:rFonts w:ascii="Calibri" w:hAnsi="Calibri" w:cs="Arial"/>
        </w:rPr>
      </w:pPr>
    </w:p>
    <w:p w:rsidR="001A1F61" w:rsidRDefault="001A1F61" w:rsidP="00E203D5">
      <w:pPr>
        <w:pStyle w:val="Title"/>
        <w:tabs>
          <w:tab w:val="left" w:pos="220"/>
          <w:tab w:val="center" w:pos="4320"/>
        </w:tabs>
        <w:rPr>
          <w:rFonts w:ascii="Calibri" w:hAnsi="Calibri" w:cs="Arial"/>
        </w:rPr>
      </w:pPr>
    </w:p>
    <w:p w:rsidR="001A1F61" w:rsidRDefault="001A1F61" w:rsidP="00E203D5">
      <w:pPr>
        <w:pStyle w:val="Title"/>
        <w:tabs>
          <w:tab w:val="left" w:pos="220"/>
          <w:tab w:val="center" w:pos="4320"/>
        </w:tabs>
        <w:rPr>
          <w:rFonts w:ascii="Calibri" w:hAnsi="Calibri" w:cs="Arial"/>
        </w:rPr>
      </w:pPr>
    </w:p>
    <w:p w:rsidR="001A1F61" w:rsidRDefault="001A1F61" w:rsidP="00E203D5">
      <w:pPr>
        <w:pStyle w:val="Title"/>
        <w:tabs>
          <w:tab w:val="left" w:pos="220"/>
          <w:tab w:val="center" w:pos="4320"/>
        </w:tabs>
        <w:rPr>
          <w:rFonts w:ascii="Calibri" w:hAnsi="Calibri" w:cs="Arial"/>
        </w:rPr>
      </w:pPr>
    </w:p>
    <w:p w:rsidR="001A1F61" w:rsidRDefault="001A1F61" w:rsidP="00E203D5">
      <w:pPr>
        <w:pStyle w:val="Title"/>
        <w:tabs>
          <w:tab w:val="left" w:pos="220"/>
          <w:tab w:val="center" w:pos="4320"/>
        </w:tabs>
        <w:rPr>
          <w:rFonts w:ascii="Calibri" w:hAnsi="Calibri" w:cs="Arial"/>
        </w:rPr>
      </w:pPr>
    </w:p>
    <w:p w:rsidR="001A1F61" w:rsidRDefault="001A1F61" w:rsidP="00E203D5">
      <w:pPr>
        <w:pStyle w:val="Title"/>
        <w:tabs>
          <w:tab w:val="left" w:pos="220"/>
          <w:tab w:val="center" w:pos="4320"/>
        </w:tabs>
        <w:rPr>
          <w:rFonts w:ascii="Calibri" w:hAnsi="Calibri" w:cs="Arial"/>
        </w:rPr>
      </w:pPr>
    </w:p>
    <w:p w:rsidR="00255E72" w:rsidRPr="00D22EB3" w:rsidRDefault="00621EE7" w:rsidP="00255E72">
      <w:pPr>
        <w:pStyle w:val="Title"/>
        <w:tabs>
          <w:tab w:val="left" w:pos="220"/>
          <w:tab w:val="center" w:pos="4320"/>
        </w:tabs>
        <w:rPr>
          <w:rFonts w:ascii="Calibri" w:hAnsi="Calibri" w:cs="Arial"/>
        </w:rPr>
      </w:pPr>
      <w:r w:rsidRPr="00621EE7">
        <w:rPr>
          <w:rFonts w:ascii="Calibri" w:hAnsi="Calibri" w:cs="Arial"/>
          <w:b w:val="0"/>
          <w:bCs w:val="0"/>
          <w:noProof/>
        </w:rPr>
        <w:lastRenderedPageBreak/>
        <w:pict>
          <v:oval id="_x0000_s1102" style="position:absolute;left:0;text-align:left;margin-left:449.25pt;margin-top:0;width:45pt;height:36pt;z-index:251675136">
            <v:textbox style="mso-next-textbox:#_x0000_s1102">
              <w:txbxContent>
                <w:p w:rsidR="00E00E87" w:rsidRPr="007C2A56" w:rsidRDefault="00E00E87" w:rsidP="00255E72">
                  <w:pPr>
                    <w:jc w:val="center"/>
                    <w:rPr>
                      <w:b/>
                      <w:sz w:val="32"/>
                      <w:szCs w:val="32"/>
                    </w:rPr>
                  </w:pPr>
                  <w:r>
                    <w:rPr>
                      <w:b/>
                      <w:sz w:val="32"/>
                      <w:szCs w:val="32"/>
                    </w:rPr>
                    <w:t>2</w:t>
                  </w:r>
                </w:p>
              </w:txbxContent>
            </v:textbox>
          </v:oval>
        </w:pict>
      </w:r>
      <w:r w:rsidR="00255E72" w:rsidRPr="00D22EB3">
        <w:rPr>
          <w:rFonts w:ascii="Calibri" w:hAnsi="Calibri" w:cs="Arial"/>
        </w:rPr>
        <w:t>BEFORE THE ODISHA ELECTRICITY REGULATORY COMMISSION</w:t>
      </w:r>
    </w:p>
    <w:p w:rsidR="00255E72" w:rsidRPr="00D22EB3" w:rsidRDefault="00255E72" w:rsidP="00255E72">
      <w:pPr>
        <w:jc w:val="center"/>
        <w:rPr>
          <w:rFonts w:ascii="Calibri" w:hAnsi="Calibri" w:cs="Arial"/>
          <w:b/>
          <w:bCs/>
        </w:rPr>
      </w:pPr>
      <w:r w:rsidRPr="00D22EB3">
        <w:rPr>
          <w:rFonts w:ascii="Calibri" w:hAnsi="Calibri" w:cs="Arial"/>
          <w:b/>
          <w:bCs/>
        </w:rPr>
        <w:t>BIDYUT NIYAMAK BHAWAN, Unit-VIII, BHUBANESWAR.</w:t>
      </w:r>
    </w:p>
    <w:p w:rsidR="00255E72" w:rsidRPr="00D22EB3" w:rsidRDefault="00255E72" w:rsidP="00255E72">
      <w:pPr>
        <w:jc w:val="center"/>
        <w:rPr>
          <w:rFonts w:ascii="Calibri" w:hAnsi="Calibri" w:cs="Arial"/>
          <w:b/>
          <w:bCs/>
        </w:rPr>
      </w:pPr>
    </w:p>
    <w:p w:rsidR="00255E72" w:rsidRPr="00D22EB3" w:rsidRDefault="00255E72" w:rsidP="00255E72">
      <w:pPr>
        <w:jc w:val="right"/>
        <w:rPr>
          <w:rFonts w:ascii="Calibri" w:hAnsi="Calibri" w:cs="Arial"/>
          <w:b/>
          <w:u w:val="single"/>
        </w:rPr>
      </w:pPr>
      <w:r w:rsidRPr="00D22EB3">
        <w:rPr>
          <w:rFonts w:ascii="Calibri" w:hAnsi="Calibri" w:cs="Arial"/>
          <w:b/>
          <w:u w:val="single"/>
        </w:rPr>
        <w:t>Case No.</w:t>
      </w:r>
      <w:r w:rsidR="004D79A9">
        <w:rPr>
          <w:rFonts w:ascii="Calibri" w:hAnsi="Calibri" w:cs="Arial"/>
          <w:b/>
          <w:u w:val="single"/>
        </w:rPr>
        <w:t>74</w:t>
      </w:r>
      <w:r w:rsidRPr="00D22EB3">
        <w:rPr>
          <w:rFonts w:ascii="Calibri" w:hAnsi="Calibri" w:cs="Arial"/>
          <w:b/>
          <w:u w:val="single"/>
        </w:rPr>
        <w:t xml:space="preserve"> of 201</w:t>
      </w:r>
      <w:r w:rsidR="004D79A9">
        <w:rPr>
          <w:rFonts w:ascii="Calibri" w:hAnsi="Calibri" w:cs="Arial"/>
          <w:b/>
          <w:u w:val="single"/>
        </w:rPr>
        <w:t>8</w:t>
      </w:r>
    </w:p>
    <w:p w:rsidR="00255E72" w:rsidRPr="00D22EB3" w:rsidRDefault="00255E72" w:rsidP="00255E72">
      <w:pPr>
        <w:jc w:val="right"/>
        <w:rPr>
          <w:rFonts w:ascii="Calibri" w:hAnsi="Calibri" w:cs="Arial"/>
        </w:rPr>
      </w:pPr>
    </w:p>
    <w:p w:rsidR="00255E72" w:rsidRPr="00D22EB3" w:rsidRDefault="00255E72" w:rsidP="00255E72">
      <w:pPr>
        <w:pStyle w:val="BodyText"/>
        <w:rPr>
          <w:rFonts w:ascii="Calibri" w:hAnsi="Calibri" w:cs="Arial"/>
          <w:b w:val="0"/>
          <w:bCs w:val="0"/>
          <w:sz w:val="24"/>
        </w:rPr>
      </w:pPr>
      <w:r w:rsidRPr="00D22EB3">
        <w:rPr>
          <w:rFonts w:ascii="Calibri" w:hAnsi="Calibri" w:cs="Arial"/>
          <w:bCs w:val="0"/>
          <w:sz w:val="24"/>
        </w:rPr>
        <w:t>In the matter of :</w:t>
      </w:r>
      <w:r w:rsidRPr="00D22EB3">
        <w:rPr>
          <w:rFonts w:ascii="Calibri" w:hAnsi="Calibri" w:cs="Arial"/>
          <w:bCs w:val="0"/>
          <w:sz w:val="24"/>
        </w:rPr>
        <w:tab/>
      </w:r>
      <w:r w:rsidRPr="00D22EB3">
        <w:rPr>
          <w:rFonts w:ascii="Calibri" w:hAnsi="Calibri" w:cs="Arial"/>
          <w:bCs w:val="0"/>
          <w:sz w:val="24"/>
        </w:rPr>
        <w:tab/>
      </w:r>
      <w:r w:rsidRPr="00D22EB3">
        <w:rPr>
          <w:rFonts w:ascii="Calibri" w:hAnsi="Calibri" w:cs="Arial"/>
          <w:b w:val="0"/>
          <w:bCs w:val="0"/>
          <w:sz w:val="24"/>
        </w:rPr>
        <w:t>WESCO Utility</w:t>
      </w:r>
    </w:p>
    <w:p w:rsidR="00255E72" w:rsidRPr="00D22EB3" w:rsidRDefault="00255E72" w:rsidP="00255E72">
      <w:pPr>
        <w:jc w:val="both"/>
        <w:rPr>
          <w:rFonts w:ascii="Calibri" w:hAnsi="Calibri" w:cs="Arial"/>
        </w:rPr>
      </w:pPr>
    </w:p>
    <w:p w:rsidR="00255E72" w:rsidRPr="00D22EB3" w:rsidRDefault="00255E72" w:rsidP="00255E72">
      <w:pPr>
        <w:ind w:left="2160" w:firstLine="720"/>
        <w:jc w:val="both"/>
        <w:rPr>
          <w:rFonts w:ascii="Calibri" w:hAnsi="Calibri" w:cs="Arial"/>
        </w:rPr>
      </w:pPr>
      <w:r w:rsidRPr="00D22EB3">
        <w:rPr>
          <w:rFonts w:ascii="Calibri" w:hAnsi="Calibri" w:cs="Arial"/>
        </w:rPr>
        <w:t>And</w:t>
      </w:r>
    </w:p>
    <w:p w:rsidR="00255E72" w:rsidRPr="00D22EB3" w:rsidRDefault="00255E72" w:rsidP="00255E72">
      <w:pPr>
        <w:tabs>
          <w:tab w:val="left" w:pos="2880"/>
        </w:tabs>
        <w:rPr>
          <w:rFonts w:ascii="Calibri" w:hAnsi="Calibri" w:cs="Arial"/>
        </w:rPr>
      </w:pPr>
    </w:p>
    <w:p w:rsidR="00255E72" w:rsidRPr="00D22EB3" w:rsidRDefault="00255E72" w:rsidP="00255E72">
      <w:pPr>
        <w:tabs>
          <w:tab w:val="left" w:pos="2880"/>
        </w:tabs>
        <w:ind w:left="2880" w:hanging="2880"/>
        <w:rPr>
          <w:rFonts w:ascii="Calibri" w:hAnsi="Calibri" w:cs="Arial"/>
        </w:rPr>
      </w:pPr>
      <w:r w:rsidRPr="00D22EB3">
        <w:rPr>
          <w:rFonts w:ascii="Calibri" w:hAnsi="Calibri" w:cs="Arial"/>
          <w:b/>
        </w:rPr>
        <w:t>In the matter of :</w:t>
      </w:r>
      <w:r w:rsidRPr="00D22EB3">
        <w:rPr>
          <w:rFonts w:ascii="Calibri" w:hAnsi="Calibri" w:cs="Arial"/>
          <w:b/>
        </w:rPr>
        <w:tab/>
      </w:r>
      <w:r w:rsidRPr="00D22EB3">
        <w:rPr>
          <w:rFonts w:ascii="Calibri" w:hAnsi="Calibri"/>
          <w:lang w:bidi="or-IN"/>
        </w:rPr>
        <w:t>M/s D.D. Iron &amp; Steel (P)</w:t>
      </w:r>
      <w:r w:rsidR="004D79A9">
        <w:rPr>
          <w:rFonts w:ascii="Calibri" w:hAnsi="Calibri"/>
          <w:lang w:bidi="or-IN"/>
        </w:rPr>
        <w:t xml:space="preserve"> Ltd</w:t>
      </w:r>
      <w:r w:rsidRPr="00D22EB3">
        <w:rPr>
          <w:rFonts w:ascii="Calibri" w:hAnsi="Calibri"/>
          <w:lang w:bidi="or-IN"/>
        </w:rPr>
        <w:t xml:space="preserve">, </w:t>
      </w:r>
      <w:r w:rsidR="004D79A9">
        <w:rPr>
          <w:rFonts w:ascii="Calibri" w:hAnsi="Calibri"/>
          <w:lang w:bidi="or-IN"/>
        </w:rPr>
        <w:t>At-</w:t>
      </w:r>
      <w:r w:rsidRPr="00D22EB3">
        <w:rPr>
          <w:rFonts w:ascii="Calibri" w:hAnsi="Calibri"/>
          <w:lang w:bidi="or-IN"/>
        </w:rPr>
        <w:t>H-4/5, Civil Township, Rourkela-769004, Sundargarh, Odisha.</w:t>
      </w:r>
    </w:p>
    <w:p w:rsidR="00255E72" w:rsidRPr="00D22EB3" w:rsidRDefault="00255E72" w:rsidP="00255E72">
      <w:pPr>
        <w:tabs>
          <w:tab w:val="left" w:pos="2880"/>
        </w:tabs>
        <w:jc w:val="both"/>
        <w:rPr>
          <w:rFonts w:ascii="Calibri" w:hAnsi="Calibri" w:cs="Arial"/>
          <w:b/>
          <w:bCs/>
        </w:rPr>
      </w:pPr>
      <w:r w:rsidRPr="00D22EB3">
        <w:rPr>
          <w:rFonts w:ascii="Calibri" w:hAnsi="Calibri" w:cs="Arial"/>
          <w:bCs/>
        </w:rPr>
        <w:t xml:space="preserve">                            </w:t>
      </w:r>
      <w:r w:rsidRPr="00D22EB3">
        <w:rPr>
          <w:rFonts w:ascii="Calibri" w:hAnsi="Calibri" w:cs="Arial"/>
          <w:bCs/>
        </w:rPr>
        <w:tab/>
      </w:r>
    </w:p>
    <w:p w:rsidR="00255E72" w:rsidRPr="00D22EB3" w:rsidRDefault="00255E72" w:rsidP="00255E72">
      <w:pPr>
        <w:jc w:val="both"/>
        <w:rPr>
          <w:rFonts w:ascii="Calibri" w:hAnsi="Calibri"/>
          <w:u w:val="single"/>
        </w:rPr>
      </w:pPr>
      <w:r w:rsidRPr="00D22EB3">
        <w:rPr>
          <w:rFonts w:ascii="Calibri" w:hAnsi="Calibri" w:cs="Arial"/>
          <w:u w:val="single"/>
        </w:rPr>
        <w:t>Rejoinder to objections received by the Secretary, Odisha Electricity Regulatory Commission against the Retail supply Tariff Application by WESCO for the year 201</w:t>
      </w:r>
      <w:r w:rsidR="004D79A9">
        <w:rPr>
          <w:rFonts w:ascii="Calibri" w:hAnsi="Calibri" w:cs="Arial"/>
          <w:u w:val="single"/>
        </w:rPr>
        <w:t>9</w:t>
      </w:r>
      <w:r w:rsidRPr="00D22EB3">
        <w:rPr>
          <w:rFonts w:ascii="Calibri" w:hAnsi="Calibri" w:cs="Arial"/>
          <w:u w:val="single"/>
        </w:rPr>
        <w:t>-</w:t>
      </w:r>
      <w:r w:rsidR="004D79A9">
        <w:rPr>
          <w:rFonts w:ascii="Calibri" w:hAnsi="Calibri" w:cs="Arial"/>
          <w:u w:val="single"/>
        </w:rPr>
        <w:t>20</w:t>
      </w:r>
      <w:r w:rsidRPr="00D22EB3">
        <w:rPr>
          <w:rFonts w:ascii="Calibri" w:hAnsi="Calibri" w:cs="Arial"/>
          <w:u w:val="single"/>
        </w:rPr>
        <w:t>.</w:t>
      </w:r>
    </w:p>
    <w:p w:rsidR="00255E72" w:rsidRPr="00D22EB3" w:rsidRDefault="00255E72" w:rsidP="00255E72">
      <w:pPr>
        <w:spacing w:line="276"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Pr>
          <w:rFonts w:ascii="Calibri" w:hAnsi="Calibri"/>
          <w:b/>
          <w:u w:val="single"/>
        </w:rPr>
        <w:t>Business Plan and maintainability of ARR</w:t>
      </w:r>
      <w:r w:rsidRPr="00805910">
        <w:rPr>
          <w:rFonts w:ascii="Calibri" w:hAnsi="Calibri"/>
          <w:b/>
          <w:u w:val="single"/>
        </w:rPr>
        <w:t>:</w:t>
      </w:r>
    </w:p>
    <w:p w:rsidR="00F36884" w:rsidRDefault="00F36884" w:rsidP="00F36884">
      <w:pPr>
        <w:spacing w:line="360" w:lineRule="auto"/>
        <w:jc w:val="both"/>
        <w:rPr>
          <w:rFonts w:ascii="Calibri" w:hAnsi="Calibri"/>
        </w:rPr>
      </w:pPr>
      <w:r>
        <w:rPr>
          <w:rFonts w:ascii="Calibri" w:hAnsi="Calibri"/>
        </w:rPr>
        <w:t>The Business plan for the 1</w:t>
      </w:r>
      <w:r w:rsidRPr="000F0B43">
        <w:rPr>
          <w:rFonts w:ascii="Calibri" w:hAnsi="Calibri"/>
          <w:vertAlign w:val="superscript"/>
        </w:rPr>
        <w:t>st</w:t>
      </w:r>
      <w:r>
        <w:rPr>
          <w:rFonts w:ascii="Calibri" w:hAnsi="Calibri"/>
        </w:rPr>
        <w:t xml:space="preserve"> control period (2014 to 2019) as per regulation 2014 was before Hon’ble Commission vide case no 53 of 2017. The hearing was concluded on 17-10-2017 and Hon’ble Commission had already approved the same vide order dt.21.03.2018. Now filing of Business plan for 2</w:t>
      </w:r>
      <w:r w:rsidRPr="00D82FE1">
        <w:rPr>
          <w:rFonts w:ascii="Calibri" w:hAnsi="Calibri"/>
          <w:vertAlign w:val="superscript"/>
        </w:rPr>
        <w:t>nd</w:t>
      </w:r>
      <w:r>
        <w:rPr>
          <w:rFonts w:ascii="Calibri" w:hAnsi="Calibri"/>
        </w:rPr>
        <w:t xml:space="preserve"> Control period (2019-20 to 2024-25) is already due. Filing of Business Plan &amp; ARR application both are two independent activities. The utility is on the process of filing of it’s Business Plan for the second control period for which Hon’ble Commission has already directed all the utilities to file within March-19 in their performance review meeting held during Dec-18. Hence respondent’s views regarding dismissal of ARR application citing non-submission of Business Plan is not correct.</w:t>
      </w:r>
    </w:p>
    <w:p w:rsidR="00F36884" w:rsidRDefault="00F36884" w:rsidP="00F36884">
      <w:pPr>
        <w:spacing w:line="360" w:lineRule="auto"/>
        <w:jc w:val="both"/>
        <w:rPr>
          <w:rFonts w:ascii="Calibri" w:hAnsi="Calibri"/>
          <w:b/>
          <w:u w:val="single"/>
        </w:rPr>
      </w:pPr>
    </w:p>
    <w:p w:rsidR="00F36884" w:rsidRPr="00D83CE0" w:rsidRDefault="00F36884" w:rsidP="00F36884">
      <w:pPr>
        <w:spacing w:line="360" w:lineRule="auto"/>
        <w:jc w:val="both"/>
        <w:rPr>
          <w:rFonts w:ascii="Calibri" w:hAnsi="Calibri"/>
          <w:b/>
          <w:u w:val="single"/>
        </w:rPr>
      </w:pPr>
      <w:r w:rsidRPr="00D83CE0">
        <w:rPr>
          <w:rFonts w:ascii="Calibri" w:hAnsi="Calibri"/>
          <w:b/>
          <w:u w:val="single"/>
        </w:rPr>
        <w:t>Availability of Annual Accounts of the utility</w:t>
      </w:r>
    </w:p>
    <w:p w:rsidR="00F36884" w:rsidRPr="00D83CE0" w:rsidRDefault="00F36884" w:rsidP="00F36884">
      <w:pPr>
        <w:spacing w:line="360" w:lineRule="auto"/>
        <w:jc w:val="both"/>
        <w:rPr>
          <w:rFonts w:ascii="Calibri" w:hAnsi="Calibri"/>
        </w:rPr>
      </w:pPr>
      <w:r w:rsidRPr="00D83CE0">
        <w:rPr>
          <w:rFonts w:ascii="Calibri" w:hAnsi="Calibri"/>
        </w:rPr>
        <w:t xml:space="preserve">It is submitted that the latest annual account (for FY 2017-18) of the utility which includes balance sheet, profit &amp; loss account, cash flow statement and auditor’s report has already been submitted with Hon’ble Commission. The same has also been uploaded in utility website </w:t>
      </w:r>
      <w:r>
        <w:rPr>
          <w:rFonts w:ascii="Calibri" w:hAnsi="Calibri"/>
        </w:rPr>
        <w:t>www.</w:t>
      </w:r>
      <w:r w:rsidRPr="00D83CE0">
        <w:rPr>
          <w:rFonts w:ascii="Calibri" w:hAnsi="Calibri"/>
        </w:rPr>
        <w:t>wescoodisha.com. The respondent is requested to kindly peruse the same.</w:t>
      </w:r>
    </w:p>
    <w:p w:rsidR="004D79A9" w:rsidRDefault="004D79A9" w:rsidP="00F36884">
      <w:pPr>
        <w:spacing w:line="360" w:lineRule="auto"/>
        <w:jc w:val="both"/>
        <w:rPr>
          <w:rFonts w:ascii="Calibri" w:hAnsi="Calibri"/>
          <w:b/>
          <w:u w:val="single"/>
        </w:rPr>
      </w:pPr>
    </w:p>
    <w:p w:rsidR="00F36884" w:rsidRDefault="00F36884" w:rsidP="00F36884">
      <w:pPr>
        <w:spacing w:line="360" w:lineRule="auto"/>
        <w:jc w:val="both"/>
        <w:rPr>
          <w:rFonts w:ascii="Calibri" w:hAnsi="Calibri"/>
          <w:b/>
          <w:u w:val="single"/>
        </w:rPr>
      </w:pPr>
      <w:r>
        <w:rPr>
          <w:rFonts w:ascii="Calibri" w:hAnsi="Calibri"/>
          <w:b/>
          <w:u w:val="single"/>
        </w:rPr>
        <w:t>Views regarding tariff rationalization commensurate with cost of supply:-</w:t>
      </w:r>
    </w:p>
    <w:p w:rsidR="00F36884" w:rsidRPr="004C304F" w:rsidRDefault="00F36884" w:rsidP="00F36884">
      <w:pPr>
        <w:spacing w:line="360" w:lineRule="auto"/>
        <w:jc w:val="both"/>
        <w:rPr>
          <w:rFonts w:ascii="Calibri" w:hAnsi="Calibri"/>
        </w:rPr>
      </w:pPr>
      <w:r w:rsidRPr="004C304F">
        <w:rPr>
          <w:rFonts w:ascii="Calibri" w:hAnsi="Calibri"/>
        </w:rPr>
        <w:t xml:space="preserve">The objector has certain views regarding very lower tariff to Agriculture, Bulk supply domestic, kutir jyoti category </w:t>
      </w:r>
      <w:r>
        <w:rPr>
          <w:rFonts w:ascii="Calibri" w:hAnsi="Calibri"/>
        </w:rPr>
        <w:t xml:space="preserve">of consumers </w:t>
      </w:r>
      <w:r w:rsidRPr="004C304F">
        <w:rPr>
          <w:rFonts w:ascii="Calibri" w:hAnsi="Calibri"/>
        </w:rPr>
        <w:t xml:space="preserve">as compared to industrial EHT and HT category of consumers </w:t>
      </w:r>
      <w:r w:rsidRPr="004C304F">
        <w:rPr>
          <w:rFonts w:ascii="Calibri" w:hAnsi="Calibri"/>
        </w:rPr>
        <w:lastRenderedPageBreak/>
        <w:t xml:space="preserve">in Odisha. It is up to Hon’ble Commission to consider the suggestion of the respondent considering economy of the state, paying ability of the LT domestic and agricultural category of consumers and launching of various schemes by Govts </w:t>
      </w:r>
      <w:r>
        <w:rPr>
          <w:rFonts w:ascii="Calibri" w:hAnsi="Calibri"/>
        </w:rPr>
        <w:t xml:space="preserve">(both center and state) </w:t>
      </w:r>
      <w:r w:rsidRPr="004C304F">
        <w:rPr>
          <w:rFonts w:ascii="Calibri" w:hAnsi="Calibri"/>
        </w:rPr>
        <w:t>for such category of consumers.</w:t>
      </w:r>
    </w:p>
    <w:p w:rsidR="004D79A9" w:rsidRDefault="004D79A9"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 xml:space="preserve">Employee Cost: </w:t>
      </w:r>
    </w:p>
    <w:p w:rsidR="00F36884" w:rsidRDefault="00F36884" w:rsidP="00F36884">
      <w:pPr>
        <w:spacing w:line="360" w:lineRule="auto"/>
        <w:jc w:val="both"/>
        <w:rPr>
          <w:rFonts w:ascii="Calibri" w:hAnsi="Calibri"/>
        </w:rPr>
      </w:pPr>
      <w:r>
        <w:rPr>
          <w:rFonts w:ascii="Calibri" w:hAnsi="Calibri"/>
        </w:rPr>
        <w:t>The respondent has analysed &amp; concluded that the employee cost is a controllable one and it has to be reduced</w:t>
      </w:r>
      <w:r w:rsidRPr="00805910">
        <w:rPr>
          <w:rFonts w:ascii="Calibri" w:hAnsi="Calibri"/>
        </w:rPr>
        <w:t>.</w:t>
      </w:r>
      <w:r>
        <w:rPr>
          <w:rFonts w:ascii="Calibri" w:hAnsi="Calibri"/>
        </w:rPr>
        <w:t xml:space="preserve"> From the table submitted by respondent where in comparison of employee expenses to the extent of proposed, approved of actual has been given, in all the years the actual audited employee expenses is more than the approved figures. The difference of actual expenses w.r.t. approved are yet to be factored in tariff now at this juncture suggestion for less employee cost is not correct.</w:t>
      </w:r>
    </w:p>
    <w:p w:rsidR="00F36884" w:rsidRDefault="00F36884" w:rsidP="00F36884">
      <w:pPr>
        <w:spacing w:line="360" w:lineRule="auto"/>
        <w:jc w:val="both"/>
        <w:rPr>
          <w:rFonts w:ascii="Calibri" w:hAnsi="Calibri"/>
        </w:rPr>
      </w:pPr>
    </w:p>
    <w:p w:rsidR="00F36884" w:rsidRPr="00805910" w:rsidRDefault="00F36884" w:rsidP="00F36884">
      <w:pPr>
        <w:spacing w:line="360" w:lineRule="auto"/>
        <w:jc w:val="both"/>
        <w:rPr>
          <w:rFonts w:ascii="Calibri" w:hAnsi="Calibri"/>
        </w:rPr>
      </w:pPr>
      <w:r>
        <w:rPr>
          <w:rFonts w:ascii="Calibri" w:hAnsi="Calibri"/>
        </w:rPr>
        <w:t>Regarding detail break up of O&amp;M expenses as per Regulation 7.17, particularly towards employee cost, R&amp;M expenses, A&amp;G expenses etc has already provided in ARR filing in OERC approved formats F-12 (Employee Cost), F-13 (R&amp;M cost) &amp; F-14 (A&amp;G expenses) respectively.</w:t>
      </w:r>
    </w:p>
    <w:p w:rsidR="00F36884" w:rsidRDefault="00F36884" w:rsidP="00F36884">
      <w:pPr>
        <w:spacing w:line="360" w:lineRule="auto"/>
        <w:jc w:val="both"/>
        <w:rPr>
          <w:rFonts w:ascii="Calibri" w:hAnsi="Calibri"/>
        </w:rPr>
      </w:pPr>
    </w:p>
    <w:p w:rsidR="00F36884" w:rsidRPr="000C66DD" w:rsidRDefault="00F36884" w:rsidP="00F36884">
      <w:pPr>
        <w:spacing w:line="360" w:lineRule="auto"/>
        <w:jc w:val="both"/>
        <w:rPr>
          <w:rFonts w:ascii="Calibri" w:hAnsi="Calibri"/>
        </w:rPr>
      </w:pPr>
      <w:r w:rsidRPr="000C66DD">
        <w:rPr>
          <w:rFonts w:ascii="Calibri" w:hAnsi="Calibri"/>
        </w:rPr>
        <w:t>Allocation of cost in pursuance to Regul</w:t>
      </w:r>
      <w:r>
        <w:rPr>
          <w:rFonts w:ascii="Calibri" w:hAnsi="Calibri"/>
        </w:rPr>
        <w:t>a</w:t>
      </w:r>
      <w:r w:rsidRPr="000C66DD">
        <w:rPr>
          <w:rFonts w:ascii="Calibri" w:hAnsi="Calibri"/>
        </w:rPr>
        <w:t xml:space="preserve">tion 7.20 of RST regulation 2014, </w:t>
      </w:r>
      <w:r>
        <w:rPr>
          <w:rFonts w:ascii="Calibri" w:hAnsi="Calibri"/>
        </w:rPr>
        <w:t xml:space="preserve">it is to state that </w:t>
      </w:r>
      <w:r w:rsidRPr="000C66DD">
        <w:rPr>
          <w:rFonts w:ascii="Calibri" w:hAnsi="Calibri"/>
        </w:rPr>
        <w:t xml:space="preserve">in absence of segregation accounts </w:t>
      </w:r>
      <w:r>
        <w:rPr>
          <w:rFonts w:ascii="Calibri" w:hAnsi="Calibri"/>
        </w:rPr>
        <w:t xml:space="preserve">of the utility </w:t>
      </w:r>
      <w:r w:rsidRPr="000C66DD">
        <w:rPr>
          <w:rFonts w:ascii="Calibri" w:hAnsi="Calibri"/>
        </w:rPr>
        <w:t>as wheeling and retail supply</w:t>
      </w:r>
      <w:r>
        <w:rPr>
          <w:rFonts w:ascii="Calibri" w:hAnsi="Calibri"/>
        </w:rPr>
        <w:t xml:space="preserve"> activity</w:t>
      </w:r>
      <w:r w:rsidRPr="000C66DD">
        <w:rPr>
          <w:rFonts w:ascii="Calibri" w:hAnsi="Calibri"/>
        </w:rPr>
        <w:t>, the same has been done on the basis of Hon’ble Commis</w:t>
      </w:r>
      <w:r>
        <w:rPr>
          <w:rFonts w:ascii="Calibri" w:hAnsi="Calibri"/>
        </w:rPr>
        <w:t>s</w:t>
      </w:r>
      <w:r w:rsidRPr="000C66DD">
        <w:rPr>
          <w:rFonts w:ascii="Calibri" w:hAnsi="Calibri"/>
        </w:rPr>
        <w:t xml:space="preserve">ion’s approved </w:t>
      </w:r>
      <w:r>
        <w:rPr>
          <w:rFonts w:ascii="Calibri" w:hAnsi="Calibri"/>
        </w:rPr>
        <w:t xml:space="preserve">normative </w:t>
      </w:r>
      <w:r w:rsidRPr="000C66DD">
        <w:rPr>
          <w:rFonts w:ascii="Calibri" w:hAnsi="Calibri"/>
        </w:rPr>
        <w:t>allocation statement and made available in page 106 of ARR filing.</w:t>
      </w:r>
    </w:p>
    <w:p w:rsidR="00F36884" w:rsidRDefault="00F36884" w:rsidP="00F36884">
      <w:pPr>
        <w:spacing w:line="360" w:lineRule="auto"/>
        <w:jc w:val="both"/>
        <w:rPr>
          <w:rFonts w:ascii="Calibri" w:hAnsi="Calibri"/>
        </w:rPr>
      </w:pPr>
    </w:p>
    <w:p w:rsidR="00F36884" w:rsidRPr="00897243" w:rsidRDefault="00F36884" w:rsidP="00F36884">
      <w:pPr>
        <w:spacing w:line="360" w:lineRule="auto"/>
        <w:jc w:val="both"/>
        <w:rPr>
          <w:rFonts w:ascii="Calibri" w:hAnsi="Calibri"/>
        </w:rPr>
      </w:pPr>
      <w:r w:rsidRPr="00897243">
        <w:rPr>
          <w:rFonts w:ascii="Calibri" w:hAnsi="Calibri"/>
        </w:rPr>
        <w:t>The reason of higher employee cost is also due to implementation of 7</w:t>
      </w:r>
      <w:r w:rsidRPr="00897243">
        <w:rPr>
          <w:rFonts w:ascii="Calibri" w:hAnsi="Calibri"/>
          <w:vertAlign w:val="superscript"/>
        </w:rPr>
        <w:t>th</w:t>
      </w:r>
      <w:r w:rsidRPr="00897243">
        <w:rPr>
          <w:rFonts w:ascii="Calibri" w:hAnsi="Calibri"/>
        </w:rPr>
        <w:t xml:space="preserve"> pay. The</w:t>
      </w:r>
      <w:r>
        <w:rPr>
          <w:rFonts w:ascii="Calibri" w:hAnsi="Calibri"/>
        </w:rPr>
        <w:t xml:space="preserve"> same</w:t>
      </w:r>
      <w:r w:rsidRPr="00897243">
        <w:rPr>
          <w:rFonts w:ascii="Calibri" w:hAnsi="Calibri"/>
        </w:rPr>
        <w:t xml:space="preserve"> has also </w:t>
      </w:r>
      <w:r>
        <w:rPr>
          <w:rFonts w:ascii="Calibri" w:hAnsi="Calibri"/>
        </w:rPr>
        <w:t xml:space="preserve">without </w:t>
      </w:r>
      <w:r w:rsidRPr="00897243">
        <w:rPr>
          <w:rFonts w:ascii="Calibri" w:hAnsi="Calibri"/>
        </w:rPr>
        <w:t>consider</w:t>
      </w:r>
      <w:r>
        <w:rPr>
          <w:rFonts w:ascii="Calibri" w:hAnsi="Calibri"/>
        </w:rPr>
        <w:t xml:space="preserve">ing </w:t>
      </w:r>
      <w:r w:rsidRPr="00897243">
        <w:rPr>
          <w:rFonts w:ascii="Calibri" w:hAnsi="Calibri"/>
        </w:rPr>
        <w:t xml:space="preserve">entire </w:t>
      </w:r>
      <w:r>
        <w:rPr>
          <w:rFonts w:ascii="Calibri" w:hAnsi="Calibri"/>
        </w:rPr>
        <w:t>7</w:t>
      </w:r>
      <w:r w:rsidRPr="00897243">
        <w:rPr>
          <w:rFonts w:ascii="Calibri" w:hAnsi="Calibri"/>
          <w:vertAlign w:val="superscript"/>
        </w:rPr>
        <w:t>th</w:t>
      </w:r>
      <w:r>
        <w:rPr>
          <w:rFonts w:ascii="Calibri" w:hAnsi="Calibri"/>
        </w:rPr>
        <w:t xml:space="preserve"> pay </w:t>
      </w:r>
      <w:r w:rsidRPr="00897243">
        <w:rPr>
          <w:rFonts w:ascii="Calibri" w:hAnsi="Calibri"/>
        </w:rPr>
        <w:t xml:space="preserve">arrear of employee cost which would have more impact. </w:t>
      </w:r>
      <w:r>
        <w:rPr>
          <w:rFonts w:ascii="Calibri" w:hAnsi="Calibri"/>
        </w:rPr>
        <w:t xml:space="preserve">Only partial amount to the tune of Rs.38 crs has been factored out of total of Rs.93 crs. </w:t>
      </w:r>
      <w:r w:rsidRPr="00897243">
        <w:rPr>
          <w:rFonts w:ascii="Calibri" w:hAnsi="Calibri"/>
        </w:rPr>
        <w:t>Therefore, the cost as proposed towards employee for FY 2019-20 is quite justified and needs kind consideration of Hon’ble Commission for approval.</w:t>
      </w:r>
    </w:p>
    <w:p w:rsidR="00F36884" w:rsidRDefault="00F36884" w:rsidP="00F36884">
      <w:pPr>
        <w:spacing w:line="360" w:lineRule="auto"/>
        <w:jc w:val="both"/>
        <w:rPr>
          <w:rFonts w:ascii="Calibri" w:hAnsi="Calibri"/>
          <w:b/>
          <w:u w:val="single"/>
        </w:rPr>
      </w:pPr>
    </w:p>
    <w:p w:rsidR="004D79A9" w:rsidRDefault="004D79A9" w:rsidP="00F36884">
      <w:pPr>
        <w:spacing w:line="360" w:lineRule="auto"/>
        <w:jc w:val="both"/>
        <w:rPr>
          <w:rFonts w:ascii="Calibri" w:hAnsi="Calibri"/>
          <w:b/>
          <w:u w:val="single"/>
        </w:rPr>
      </w:pPr>
    </w:p>
    <w:p w:rsidR="004D79A9" w:rsidRDefault="004D79A9"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lastRenderedPageBreak/>
        <w:t>Administrative &amp; General Expenses:</w:t>
      </w:r>
    </w:p>
    <w:p w:rsidR="00F36884" w:rsidRPr="00805910" w:rsidRDefault="00F36884" w:rsidP="00F36884">
      <w:pPr>
        <w:spacing w:line="360" w:lineRule="auto"/>
        <w:jc w:val="both"/>
        <w:rPr>
          <w:rFonts w:ascii="Calibri" w:hAnsi="Calibri"/>
        </w:rPr>
      </w:pPr>
      <w:r>
        <w:rPr>
          <w:rFonts w:ascii="Calibri" w:hAnsi="Calibri"/>
        </w:rPr>
        <w:t>The proposed A&amp;G expenses for FY 2019-20 is considering 7% annual hike over previous year actual, which may please be approved.</w:t>
      </w:r>
    </w:p>
    <w:p w:rsidR="004D79A9" w:rsidRDefault="004D79A9"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Depreciation</w:t>
      </w:r>
      <w:r>
        <w:rPr>
          <w:rFonts w:ascii="Calibri" w:hAnsi="Calibri"/>
          <w:b/>
          <w:u w:val="single"/>
        </w:rPr>
        <w:t xml:space="preserve"> and </w:t>
      </w:r>
      <w:r w:rsidRPr="00805910">
        <w:rPr>
          <w:rFonts w:ascii="Calibri" w:hAnsi="Calibri"/>
          <w:b/>
          <w:u w:val="single"/>
        </w:rPr>
        <w:t>R&amp;M Expenses:</w:t>
      </w:r>
    </w:p>
    <w:p w:rsidR="00F36884" w:rsidRDefault="00F36884" w:rsidP="00F36884">
      <w:pPr>
        <w:spacing w:line="360" w:lineRule="auto"/>
        <w:jc w:val="both"/>
        <w:rPr>
          <w:rFonts w:ascii="Calibri" w:hAnsi="Calibri"/>
        </w:rPr>
      </w:pPr>
      <w:r>
        <w:rPr>
          <w:rFonts w:ascii="Calibri" w:hAnsi="Calibri"/>
        </w:rPr>
        <w:t>The expenses proposed under depreciation and R&amp;M head are purely on the basis of statutory norms provided in the regulation which may kindly be approved.</w:t>
      </w:r>
    </w:p>
    <w:p w:rsidR="00F36884" w:rsidRPr="00805910" w:rsidRDefault="00F36884" w:rsidP="00F36884">
      <w:pPr>
        <w:spacing w:line="360" w:lineRule="auto"/>
        <w:jc w:val="both"/>
        <w:rPr>
          <w:rFonts w:ascii="Calibri" w:hAnsi="Calibri"/>
        </w:rPr>
      </w:pPr>
      <w:r>
        <w:rPr>
          <w:rFonts w:ascii="Calibri" w:hAnsi="Calibri"/>
        </w:rPr>
        <w:t xml:space="preserve">The suggestion to the extent of disallowance of R&amp;M expenses on RGGVY &amp; BGGVY asset is not correct. There is no such separate funding is being made to the utilities to main such assets hence R&amp;M expenses on entire assets requires to be approved whether it is through consumer contribution or created through Govt funding. Similarly depreciation is the non cash fund requires to be approved to insulate the distribution licensee for replace of such assets on completion of its desired life span. So, in absence of alternate bearer (other than Discom) of R&amp;M cost on RGGVY and consumer contributed assets, the same may kindly be approved in the ARR. As regards to allowance of depreciation on such assets may kindly be treated on the same footing as like of R&amp;M expenses. </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Provision for Doubtful Debts</w:t>
      </w:r>
      <w:r>
        <w:rPr>
          <w:rFonts w:ascii="Calibri" w:hAnsi="Calibri"/>
          <w:b/>
          <w:u w:val="single"/>
        </w:rPr>
        <w:t>, Revenue Requirement &amp; GAP Analysis</w:t>
      </w:r>
      <w:r w:rsidRPr="00805910">
        <w:rPr>
          <w:rFonts w:ascii="Calibri" w:hAnsi="Calibri"/>
          <w:b/>
          <w:u w:val="single"/>
        </w:rPr>
        <w:t>:</w:t>
      </w:r>
    </w:p>
    <w:p w:rsidR="00F36884" w:rsidRPr="00805910" w:rsidRDefault="00F36884" w:rsidP="00F36884">
      <w:pPr>
        <w:spacing w:line="360" w:lineRule="auto"/>
        <w:jc w:val="both"/>
        <w:rPr>
          <w:rFonts w:ascii="Calibri" w:hAnsi="Calibri"/>
        </w:rPr>
      </w:pPr>
      <w:r>
        <w:rPr>
          <w:rFonts w:ascii="Calibri" w:hAnsi="Calibri"/>
        </w:rPr>
        <w:t xml:space="preserve">The suggestion to the extent of carrying out receivable audit of the outstanding of receivables, in this regard it is to state that the audit has already been completed &amp; the comprehensive report is being filed with the Hon’ble Commission separately for necessary perusal. Finding of receivable Auditors has also been provided in the ARR filing vide page 61. </w:t>
      </w:r>
    </w:p>
    <w:p w:rsidR="00F36884" w:rsidRDefault="00F36884" w:rsidP="00F36884">
      <w:pPr>
        <w:spacing w:line="360" w:lineRule="auto"/>
        <w:jc w:val="both"/>
        <w:rPr>
          <w:rFonts w:ascii="Calibri" w:hAnsi="Calibri"/>
        </w:rPr>
      </w:pPr>
    </w:p>
    <w:p w:rsidR="009D2FBE" w:rsidRPr="001B3AC7" w:rsidRDefault="009D2FBE" w:rsidP="009D2FBE">
      <w:pPr>
        <w:spacing w:line="360" w:lineRule="auto"/>
        <w:jc w:val="both"/>
        <w:rPr>
          <w:rFonts w:ascii="Calibri" w:hAnsi="Calibri"/>
        </w:rPr>
      </w:pPr>
      <w:r w:rsidRPr="001B3AC7">
        <w:rPr>
          <w:rFonts w:ascii="Calibri" w:hAnsi="Calibri"/>
        </w:rPr>
        <w:t xml:space="preserve">The utility has proposed revenue requirement of Rs.3244.64 crs which leaves GAP of Rs.265.71 crs </w:t>
      </w:r>
      <w:r>
        <w:rPr>
          <w:rFonts w:ascii="Calibri" w:hAnsi="Calibri"/>
        </w:rPr>
        <w:t xml:space="preserve">(without railway) and GAP of Rs.166.60 crs (with railway) </w:t>
      </w:r>
      <w:r w:rsidRPr="001B3AC7">
        <w:rPr>
          <w:rFonts w:ascii="Calibri" w:hAnsi="Calibri"/>
        </w:rPr>
        <w:t>with existing tariff may kindly be approved.</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Pr>
          <w:rFonts w:ascii="Calibri" w:hAnsi="Calibri"/>
          <w:b/>
          <w:u w:val="single"/>
        </w:rPr>
        <w:t xml:space="preserve">Re-introduction of </w:t>
      </w:r>
      <w:r w:rsidRPr="00805910">
        <w:rPr>
          <w:rFonts w:ascii="Calibri" w:hAnsi="Calibri"/>
          <w:b/>
          <w:u w:val="single"/>
        </w:rPr>
        <w:t xml:space="preserve">3 </w:t>
      </w:r>
      <w:r>
        <w:rPr>
          <w:rFonts w:ascii="Calibri" w:hAnsi="Calibri"/>
          <w:b/>
          <w:u w:val="single"/>
        </w:rPr>
        <w:t xml:space="preserve">Slab </w:t>
      </w:r>
      <w:r w:rsidRPr="00805910">
        <w:rPr>
          <w:rFonts w:ascii="Calibri" w:hAnsi="Calibri"/>
          <w:b/>
          <w:u w:val="single"/>
        </w:rPr>
        <w:t>Graded Tariff:</w:t>
      </w:r>
    </w:p>
    <w:p w:rsidR="00F36884" w:rsidRDefault="00F36884" w:rsidP="00F36884">
      <w:pPr>
        <w:spacing w:line="360" w:lineRule="auto"/>
        <w:jc w:val="both"/>
        <w:rPr>
          <w:rFonts w:ascii="Calibri" w:hAnsi="Calibri"/>
        </w:rPr>
      </w:pPr>
      <w:r>
        <w:rPr>
          <w:rFonts w:ascii="Calibri" w:hAnsi="Calibri"/>
        </w:rPr>
        <w:t xml:space="preserve">The respondent has suggested for re-introduction of 3 slab graded tariff which was applicable prior to FY 2013-14. It is quite certain that Hon’ble Commission has given more incentive to the </w:t>
      </w:r>
      <w:r>
        <w:rPr>
          <w:rFonts w:ascii="Calibri" w:hAnsi="Calibri"/>
        </w:rPr>
        <w:lastRenderedPageBreak/>
        <w:t>industries as compared to past year’s when three slab tariff was in force but still then there is no such significance improvement in consumption pattern. The following table will show how Hon’ble Commission has emphasised to incentivize for the industries in shape of 3 slab graded or 2 slab graded tariff.</w:t>
      </w:r>
    </w:p>
    <w:p w:rsidR="00F36884" w:rsidRDefault="006260EA" w:rsidP="00F36884">
      <w:pPr>
        <w:spacing w:line="360" w:lineRule="auto"/>
        <w:jc w:val="both"/>
        <w:rPr>
          <w:rFonts w:ascii="Calibri" w:hAnsi="Calibri"/>
        </w:rPr>
      </w:pPr>
      <w:r w:rsidRPr="00CF67F6">
        <w:rPr>
          <w:rFonts w:ascii="Calibri" w:hAnsi="Calibri"/>
        </w:rPr>
        <w:object w:dxaOrig="9668" w:dyaOrig="4195">
          <v:shape id="_x0000_i1026" type="#_x0000_t75" style="width:483.95pt;height:209.75pt" o:ole="">
            <v:imagedata r:id="rId10" o:title=""/>
          </v:shape>
          <o:OLEObject Type="Embed" ProgID="Excel.Sheet.12" ShapeID="_x0000_i1026" DrawAspect="Content" ObjectID="_1610600173" r:id="rId11"/>
        </w:object>
      </w:r>
    </w:p>
    <w:p w:rsidR="00F36884" w:rsidRDefault="00F36884" w:rsidP="00F36884">
      <w:pPr>
        <w:spacing w:line="360" w:lineRule="auto"/>
        <w:jc w:val="both"/>
        <w:rPr>
          <w:rFonts w:ascii="Calibri" w:hAnsi="Calibri"/>
        </w:rPr>
      </w:pPr>
      <w:r>
        <w:rPr>
          <w:rFonts w:ascii="Calibri" w:hAnsi="Calibri"/>
        </w:rPr>
        <w:t>So from the above it is clearly envisaged that Hon’ble Commission is providing more &amp; more tariff incentive for higher consumption year after year but the licensee is not experiencing any marginal increase in consumption pattern of the industries rather than downsizing. So the Utility is in the opinion that re-introduction of 3-slab graded tariff will not fetch the desired result.</w:t>
      </w:r>
    </w:p>
    <w:p w:rsidR="00F36884" w:rsidRDefault="00F36884" w:rsidP="00F36884">
      <w:pPr>
        <w:spacing w:line="360" w:lineRule="auto"/>
        <w:jc w:val="both"/>
        <w:rPr>
          <w:rFonts w:ascii="Calibri" w:hAnsi="Calibri"/>
        </w:rPr>
      </w:pPr>
      <w:r>
        <w:rPr>
          <w:rFonts w:ascii="Calibri" w:hAnsi="Calibri"/>
        </w:rPr>
        <w:t xml:space="preserve">Further, the BST of the utility is being determined considering the approved purchase price of GRIDCO from different generators. The highest approved procurement price of GRIDCO for FY 2018-19 is Rs.5.78 paise per unit from RE source, Rs.3.40 p/kwh from thermal generators. Increase in drawl of industries would definitely affect WESCO’s BST as well as GRIDCO would force to source energy at higher cost. Hence, it is not a prudent suggestion of objector for re introduction of 3 graded slab tariff. </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 xml:space="preserve">Distribution Loss </w:t>
      </w:r>
      <w:r>
        <w:rPr>
          <w:rFonts w:ascii="Calibri" w:hAnsi="Calibri"/>
          <w:b/>
          <w:u w:val="single"/>
        </w:rPr>
        <w:t>Target</w:t>
      </w:r>
      <w:r w:rsidRPr="00805910">
        <w:rPr>
          <w:rFonts w:ascii="Calibri" w:hAnsi="Calibri"/>
          <w:b/>
          <w:u w:val="single"/>
        </w:rPr>
        <w:t>:</w:t>
      </w:r>
    </w:p>
    <w:p w:rsidR="00F36884" w:rsidRDefault="00F36884" w:rsidP="00F36884">
      <w:pPr>
        <w:spacing w:line="360" w:lineRule="auto"/>
        <w:jc w:val="both"/>
        <w:rPr>
          <w:rFonts w:ascii="Calibri" w:hAnsi="Calibri"/>
        </w:rPr>
      </w:pPr>
      <w:r>
        <w:rPr>
          <w:rFonts w:ascii="Calibri" w:hAnsi="Calibri"/>
        </w:rPr>
        <w:t xml:space="preserve">The target of 19.6% distribution loss is continuing since long &amp; with all sort of ground reality the same has been reduced from a figure of 38.89% during FY 2010-11 to 31.14% during FY 2016-17 </w:t>
      </w:r>
      <w:r>
        <w:rPr>
          <w:rFonts w:ascii="Calibri" w:hAnsi="Calibri"/>
        </w:rPr>
        <w:lastRenderedPageBreak/>
        <w:t>and it is 25.81% in FY 2017-18. Considering the same, the utility estimated T&amp;D loss of 25.23% for FY 2018-19. Fixing of lower T&amp;D loss as suggested by the respondent will not only increase the notional sale of the Utility but definitely widen the GAP of recovery of approved cost. Therefore the Utility submits before Hon’ble Commission for approval of proposed distribution loss of 23.12% instead of normative of 19.6% or less</w:t>
      </w:r>
      <w:r w:rsidRPr="00805910">
        <w:rPr>
          <w:rFonts w:ascii="Calibri" w:hAnsi="Calibri"/>
        </w:rPr>
        <w:t>.</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Pr>
          <w:rFonts w:ascii="Calibri" w:hAnsi="Calibri"/>
          <w:b/>
          <w:u w:val="single"/>
        </w:rPr>
        <w:t>AT &amp; C Loss</w:t>
      </w:r>
      <w:r w:rsidRPr="00805910">
        <w:rPr>
          <w:rFonts w:ascii="Calibri" w:hAnsi="Calibri"/>
          <w:b/>
          <w:u w:val="single"/>
        </w:rPr>
        <w:t>:</w:t>
      </w:r>
    </w:p>
    <w:p w:rsidR="00F36884" w:rsidRPr="00805910" w:rsidRDefault="00F36884" w:rsidP="00F36884">
      <w:pPr>
        <w:spacing w:line="360" w:lineRule="auto"/>
        <w:jc w:val="both"/>
        <w:rPr>
          <w:rFonts w:ascii="Calibri" w:hAnsi="Calibri"/>
        </w:rPr>
      </w:pPr>
      <w:r>
        <w:rPr>
          <w:rFonts w:ascii="Calibri" w:hAnsi="Calibri"/>
        </w:rPr>
        <w:t>In line with target of T&amp;D loss, the target of AT &amp; C loss as suggested by the respondent is not achievable; hence the proposed AT &amp; C loss of 26.19% for FY 19-20 may kindly be approved.</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Projection of LT Sales:</w:t>
      </w:r>
    </w:p>
    <w:p w:rsidR="00F36884" w:rsidRPr="00805910" w:rsidRDefault="00F36884" w:rsidP="00F36884">
      <w:pPr>
        <w:spacing w:line="360" w:lineRule="auto"/>
        <w:jc w:val="both"/>
        <w:rPr>
          <w:rFonts w:ascii="Calibri" w:hAnsi="Calibri"/>
        </w:rPr>
      </w:pPr>
      <w:r>
        <w:rPr>
          <w:rFonts w:ascii="Calibri" w:hAnsi="Calibri"/>
        </w:rPr>
        <w:t>The LT sales has been projected as 2940 MU for FY 2019-20 considering past trend. The LT sale for FY 2016-17 was 2121 MU, for FY 2017-18 it was 2476 MU &amp; for 1</w:t>
      </w:r>
      <w:r w:rsidRPr="0032110F">
        <w:rPr>
          <w:rFonts w:ascii="Calibri" w:hAnsi="Calibri"/>
          <w:vertAlign w:val="superscript"/>
        </w:rPr>
        <w:t>st</w:t>
      </w:r>
      <w:r>
        <w:rPr>
          <w:rFonts w:ascii="Calibri" w:hAnsi="Calibri"/>
        </w:rPr>
        <w:t xml:space="preserve"> six month of 2018-19 it is 1329 &amp; the licensee estimate 2620 MU at the end of FY 2018-19. Hence the projected sale of 2940 MU under LT category for ensuing year quite justified which may please be considered</w:t>
      </w:r>
      <w:r w:rsidRPr="00805910">
        <w:rPr>
          <w:rFonts w:ascii="Calibri" w:hAnsi="Calibri"/>
        </w:rPr>
        <w:t>.</w:t>
      </w:r>
      <w:r>
        <w:rPr>
          <w:rFonts w:ascii="Calibri" w:hAnsi="Calibri"/>
        </w:rPr>
        <w:t xml:space="preserve"> Further, due to massive village electrification during current year under SAUBHAGYA scheme LT sale (particularly under BPL &amp; Kutirjyoti) would significantly increase.</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Reliability Surcharge:</w:t>
      </w:r>
    </w:p>
    <w:p w:rsidR="00F36884" w:rsidRPr="00805910" w:rsidRDefault="00F36884" w:rsidP="00F36884">
      <w:pPr>
        <w:spacing w:line="360" w:lineRule="auto"/>
        <w:jc w:val="both"/>
        <w:rPr>
          <w:rFonts w:ascii="Calibri" w:hAnsi="Calibri"/>
        </w:rPr>
      </w:pPr>
      <w:r>
        <w:rPr>
          <w:rFonts w:ascii="Calibri" w:hAnsi="Calibri"/>
        </w:rPr>
        <w:t>Where ever reliability surcharge is being levied reliability index calculation and voltage variation report are being attached. Therefore, complain regarding non-submission of reliability index report along with the bill is not correct</w:t>
      </w:r>
      <w:r w:rsidRPr="00805910">
        <w:rPr>
          <w:rFonts w:ascii="Calibri" w:hAnsi="Calibri"/>
        </w:rPr>
        <w:t>.</w:t>
      </w:r>
      <w:r>
        <w:rPr>
          <w:rFonts w:ascii="Calibri" w:hAnsi="Calibri"/>
        </w:rPr>
        <w:t xml:space="preserve"> There is no such incidence of levy of reliability surcharge without achieving reliability index. As regards to levy of 10 paise per Kwh, the same may please be enhanced to 20 paise per Kwh which was earlier applicable. The suggestion regarding EHT lines which are of OPTCL &amp; no role of Discom for operation &amp; maintenance, hence no reliability should be applicable for EHT consumers. In this regard it is to submit that to wheel entire power of the Discoms EHT network is required for which Discom is paying transmission charges and Hon’ble Commission has also directed OPTCL to ensure reliability of EHT network to facilitate power supply.</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lastRenderedPageBreak/>
        <w:t>Take or Pay Benefit:</w:t>
      </w:r>
    </w:p>
    <w:p w:rsidR="00F36884" w:rsidRPr="00805910" w:rsidRDefault="00F36884" w:rsidP="00F36884">
      <w:pPr>
        <w:spacing w:line="360" w:lineRule="auto"/>
        <w:jc w:val="both"/>
        <w:rPr>
          <w:rFonts w:ascii="Calibri" w:hAnsi="Calibri"/>
        </w:rPr>
      </w:pPr>
      <w:r>
        <w:rPr>
          <w:rFonts w:ascii="Calibri" w:hAnsi="Calibri"/>
        </w:rPr>
        <w:t xml:space="preserve">It is welcome suggestion for reintroduction of take or pay tariff but reason of failure of earlier take or pay concept has not been analysed. Earlier during 2012-13 when it was pronounced to avail such benefit most of the industries have reduced their contract demand, which was a major setback of the earlier scheme. So keeping in mind if take or pay scheme would be re-introduced </w:t>
      </w:r>
      <w:r w:rsidRPr="00EB7C4A">
        <w:rPr>
          <w:rFonts w:ascii="Calibri" w:hAnsi="Calibri"/>
          <w:b/>
          <w:u w:val="single"/>
        </w:rPr>
        <w:t>load reduction should not be allowed</w:t>
      </w:r>
      <w:r>
        <w:rPr>
          <w:rFonts w:ascii="Calibri" w:hAnsi="Calibri"/>
        </w:rPr>
        <w:t xml:space="preserve">. The special rebate should be applicable only for the consumption beyond &gt; 60% LF. The minimum assured LF may be made applicable at </w:t>
      </w:r>
      <w:r w:rsidRPr="00EB7C4A">
        <w:rPr>
          <w:rFonts w:ascii="Calibri" w:hAnsi="Calibri"/>
          <w:b/>
          <w:u w:val="single"/>
        </w:rPr>
        <w:t>least 80% or actual whichever is higher</w:t>
      </w:r>
      <w:r>
        <w:rPr>
          <w:rFonts w:ascii="Calibri" w:hAnsi="Calibri"/>
        </w:rPr>
        <w:t>. The rebate of 50 paise per kwh as suggested by the objector seems to be in higher side.</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 xml:space="preserve">Cross Subsidy </w:t>
      </w:r>
      <w:r>
        <w:rPr>
          <w:rFonts w:ascii="Calibri" w:hAnsi="Calibri"/>
          <w:b/>
          <w:u w:val="single"/>
        </w:rPr>
        <w:t xml:space="preserve">&amp; its </w:t>
      </w:r>
      <w:r w:rsidRPr="00805910">
        <w:rPr>
          <w:rFonts w:ascii="Calibri" w:hAnsi="Calibri"/>
          <w:b/>
          <w:u w:val="single"/>
        </w:rPr>
        <w:t>Surcharge:</w:t>
      </w:r>
    </w:p>
    <w:p w:rsidR="00F36884" w:rsidRDefault="00F36884" w:rsidP="00F36884">
      <w:pPr>
        <w:spacing w:line="360" w:lineRule="auto"/>
        <w:jc w:val="both"/>
        <w:rPr>
          <w:rFonts w:ascii="Calibri" w:hAnsi="Calibri"/>
        </w:rPr>
      </w:pPr>
      <w:r>
        <w:rPr>
          <w:rFonts w:ascii="Calibri" w:hAnsi="Calibri"/>
        </w:rPr>
        <w:t>Hon’ble Commission has already clarified in the tariff order that cross subsidy &amp; cross subsidy surcharge payable by consumers are two different component and consumers not supposed to be confused with cross subsidy and cross subsidy surcharge payable. The logic behind the difference has already been given, hence suggestion of the respondent regarding cross subsidy considering cost of supply of all consumers of the state as a whole should also be applicable for calculation of CSS payable is not all correct.</w:t>
      </w:r>
    </w:p>
    <w:p w:rsidR="00F36884" w:rsidRDefault="00F36884" w:rsidP="00F36884">
      <w:pPr>
        <w:spacing w:line="360" w:lineRule="auto"/>
        <w:jc w:val="both"/>
        <w:rPr>
          <w:rFonts w:ascii="Calibri" w:hAnsi="Calibri"/>
        </w:rPr>
      </w:pPr>
      <w:r>
        <w:rPr>
          <w:rFonts w:ascii="Calibri" w:hAnsi="Calibri"/>
        </w:rPr>
        <w:t>Further, the objector has submitted comprehensively regarding calculation of cross subsidy surcharge and is in the opinion that the cost of supply should be on the basis of particular class of consumers. While submitting its views in other paragraphs the objector has completely relied upon Hon’ble Commission regulation “Odisha Electricity Regulatory Commission (Terms &amp; Conditions for Determination of Wheeling Tariff and Retail Supply Tariff) Regulation, 2014”. But, has made a departure in case of calculation of cross subsidy surcharge.</w:t>
      </w:r>
    </w:p>
    <w:p w:rsidR="00F36884" w:rsidRDefault="00F36884" w:rsidP="00F36884">
      <w:pPr>
        <w:spacing w:line="360" w:lineRule="auto"/>
        <w:jc w:val="both"/>
        <w:rPr>
          <w:rFonts w:ascii="Calibri" w:hAnsi="Calibri"/>
        </w:rPr>
      </w:pPr>
      <w:r>
        <w:rPr>
          <w:rFonts w:ascii="Calibri" w:hAnsi="Calibri"/>
        </w:rPr>
        <w:t>As per the said regulation vide clause 7.77 cross subsidy is the difference between average cost of supply to all category of consumers of the state taken together and average voltage wise tariff applicable to such consumers shall be considered.</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Power Factor Incentive:</w:t>
      </w:r>
    </w:p>
    <w:p w:rsidR="00F36884" w:rsidRPr="00805910" w:rsidRDefault="00F36884" w:rsidP="00F36884">
      <w:pPr>
        <w:spacing w:line="360" w:lineRule="auto"/>
        <w:jc w:val="both"/>
        <w:rPr>
          <w:rFonts w:ascii="Calibri" w:hAnsi="Calibri"/>
        </w:rPr>
      </w:pPr>
      <w:r w:rsidRPr="00805910">
        <w:rPr>
          <w:rFonts w:ascii="Calibri" w:hAnsi="Calibri"/>
        </w:rPr>
        <w:t xml:space="preserve">Hon’ble Commission has rightly withdrawn the power factor incentive during FY 2014-15 and again reintroduced from FY 2015-16 which is </w:t>
      </w:r>
      <w:r>
        <w:rPr>
          <w:rFonts w:ascii="Calibri" w:hAnsi="Calibri"/>
        </w:rPr>
        <w:t>a bonus for the industries</w:t>
      </w:r>
      <w:r w:rsidRPr="00805910">
        <w:rPr>
          <w:rFonts w:ascii="Calibri" w:hAnsi="Calibri"/>
        </w:rPr>
        <w:t xml:space="preserve">. Maintaining adequate </w:t>
      </w:r>
      <w:r w:rsidRPr="00805910">
        <w:rPr>
          <w:rFonts w:ascii="Calibri" w:hAnsi="Calibri"/>
        </w:rPr>
        <w:lastRenderedPageBreak/>
        <w:t>power factor</w:t>
      </w:r>
      <w:r>
        <w:rPr>
          <w:rFonts w:ascii="Calibri" w:hAnsi="Calibri"/>
        </w:rPr>
        <w:t xml:space="preserve"> by the industries </w:t>
      </w:r>
      <w:r w:rsidRPr="00805910">
        <w:rPr>
          <w:rFonts w:ascii="Calibri" w:hAnsi="Calibri"/>
        </w:rPr>
        <w:t>is the basic necessity for safety and stability of the grid along with safety and stability of the electrical installations at the premises of the consumer.</w:t>
      </w:r>
    </w:p>
    <w:p w:rsidR="00F36884" w:rsidRPr="00805910" w:rsidRDefault="00F36884" w:rsidP="00F36884">
      <w:pPr>
        <w:spacing w:line="360" w:lineRule="auto"/>
        <w:jc w:val="both"/>
        <w:rPr>
          <w:rFonts w:ascii="Calibri" w:hAnsi="Calibri"/>
        </w:rPr>
      </w:pPr>
      <w:r w:rsidRPr="00805910">
        <w:rPr>
          <w:rFonts w:ascii="Calibri" w:hAnsi="Calibri"/>
        </w:rPr>
        <w:t>So for better Grid discipline there should be levy of PF penalty but there should not be any incentive for the same.</w:t>
      </w:r>
      <w:r>
        <w:rPr>
          <w:rFonts w:ascii="Calibri" w:hAnsi="Calibri"/>
        </w:rPr>
        <w:t xml:space="preserve"> Now, levy of reactive energy charges (now being under mock stage) would also increase the burden of utilities, hence power factor incentive should be discouraged.</w:t>
      </w: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TOD Benefit:</w:t>
      </w:r>
    </w:p>
    <w:p w:rsidR="00255E72" w:rsidRPr="00AC073D" w:rsidRDefault="00F36884" w:rsidP="00F36884">
      <w:pPr>
        <w:pStyle w:val="BodyText"/>
        <w:spacing w:line="360" w:lineRule="auto"/>
        <w:rPr>
          <w:rFonts w:ascii="Calibri" w:hAnsi="Calibri" w:cs="Arial"/>
          <w:b w:val="0"/>
          <w:bCs w:val="0"/>
          <w:sz w:val="24"/>
        </w:rPr>
      </w:pPr>
      <w:r w:rsidRPr="00F36884">
        <w:rPr>
          <w:rFonts w:ascii="Calibri" w:hAnsi="Calibri"/>
          <w:b w:val="0"/>
        </w:rPr>
        <w:t>The suggestion of the objector to increase TOD benefit from 20 paise/Kwh to 50 paise/Kwh is not at all acceptable. Previously when there was disparity in drawal pattern, TOD benefits were extended to promote off peak hour drawal. Now, the load curve is almost flat. So, there should not be any TOD benefit. Previously, the TOD benefit was 10 paise/Kwh but now it is 20 paise/Kwh which needs to be withdrawn or required to be fixed at 10 paise/Kwh</w:t>
      </w:r>
      <w:r w:rsidRPr="00805910">
        <w:rPr>
          <w:rFonts w:ascii="Calibri" w:hAnsi="Calibri"/>
        </w:rPr>
        <w:t>.</w:t>
      </w:r>
    </w:p>
    <w:p w:rsidR="00255E72" w:rsidRPr="00D22EB3" w:rsidRDefault="00255E72" w:rsidP="00255E72">
      <w:pPr>
        <w:spacing w:line="360" w:lineRule="auto"/>
        <w:jc w:val="both"/>
        <w:rPr>
          <w:rFonts w:ascii="Calibri" w:hAnsi="Calibri"/>
        </w:rPr>
      </w:pPr>
    </w:p>
    <w:p w:rsidR="00255E72" w:rsidRPr="00D22EB3" w:rsidRDefault="00255E72" w:rsidP="00255E72">
      <w:pPr>
        <w:pStyle w:val="BodyText"/>
        <w:rPr>
          <w:rFonts w:ascii="Calibri" w:hAnsi="Calibri" w:cs="Arial"/>
          <w:bCs w:val="0"/>
          <w:sz w:val="20"/>
          <w:szCs w:val="20"/>
        </w:rPr>
      </w:pPr>
    </w:p>
    <w:p w:rsidR="00255E72" w:rsidRPr="00D22EB3" w:rsidRDefault="00255E72" w:rsidP="00255E72">
      <w:pPr>
        <w:pStyle w:val="BodyText"/>
        <w:rPr>
          <w:rFonts w:ascii="Calibri" w:hAnsi="Calibri" w:cs="Arial"/>
          <w:bCs w:val="0"/>
          <w:sz w:val="20"/>
          <w:szCs w:val="20"/>
          <w:lang w:val="en-GB"/>
        </w:rPr>
      </w:pPr>
    </w:p>
    <w:p w:rsidR="00255E72" w:rsidRPr="00D22EB3" w:rsidRDefault="00255E72" w:rsidP="00255E72">
      <w:pPr>
        <w:tabs>
          <w:tab w:val="left" w:pos="3600"/>
        </w:tabs>
        <w:jc w:val="both"/>
        <w:rPr>
          <w:rFonts w:ascii="Calibri" w:hAnsi="Calibri" w:cs="Arial"/>
          <w:b/>
          <w:sz w:val="20"/>
          <w:szCs w:val="20"/>
        </w:rPr>
      </w:pPr>
      <w:r w:rsidRPr="00D22EB3">
        <w:rPr>
          <w:rFonts w:ascii="Calibri" w:hAnsi="Calibri" w:cs="Arial"/>
          <w:b/>
          <w:sz w:val="20"/>
          <w:szCs w:val="20"/>
        </w:rPr>
        <w:tab/>
      </w:r>
      <w:r w:rsidRPr="00D22EB3">
        <w:rPr>
          <w:rFonts w:ascii="Calibri" w:hAnsi="Calibri" w:cs="Arial"/>
          <w:b/>
          <w:sz w:val="20"/>
          <w:szCs w:val="20"/>
        </w:rPr>
        <w:tab/>
      </w:r>
      <w:r w:rsidRPr="00D22EB3">
        <w:rPr>
          <w:rFonts w:ascii="Calibri" w:hAnsi="Calibri" w:cs="Arial"/>
          <w:b/>
          <w:sz w:val="20"/>
          <w:szCs w:val="20"/>
        </w:rPr>
        <w:tab/>
        <w:t>For and on behalf of WESCO Utility</w:t>
      </w:r>
    </w:p>
    <w:p w:rsidR="00255E72" w:rsidRPr="00D22EB3" w:rsidRDefault="00255E72" w:rsidP="00255E72">
      <w:pPr>
        <w:tabs>
          <w:tab w:val="left" w:pos="6480"/>
        </w:tabs>
        <w:jc w:val="both"/>
        <w:rPr>
          <w:rFonts w:ascii="Calibri" w:hAnsi="Calibri" w:cs="Arial"/>
          <w:sz w:val="20"/>
          <w:szCs w:val="20"/>
        </w:rPr>
      </w:pPr>
    </w:p>
    <w:p w:rsidR="00255E72" w:rsidRPr="00D22EB3" w:rsidRDefault="00255E72" w:rsidP="00255E72">
      <w:pPr>
        <w:tabs>
          <w:tab w:val="left" w:pos="6480"/>
        </w:tabs>
        <w:jc w:val="both"/>
        <w:rPr>
          <w:rFonts w:ascii="Calibri" w:hAnsi="Calibri" w:cs="Arial"/>
          <w:sz w:val="20"/>
          <w:szCs w:val="20"/>
        </w:rPr>
      </w:pPr>
    </w:p>
    <w:p w:rsidR="00255E72" w:rsidRPr="00D22EB3" w:rsidRDefault="00255E72" w:rsidP="00255E72">
      <w:pPr>
        <w:jc w:val="both"/>
        <w:rPr>
          <w:rFonts w:ascii="Calibri" w:hAnsi="Calibri" w:cs="Arial"/>
          <w:b/>
          <w:sz w:val="20"/>
          <w:szCs w:val="20"/>
          <w:lang w:val="it-IT"/>
        </w:rPr>
      </w:pPr>
      <w:r w:rsidRPr="00D22EB3">
        <w:rPr>
          <w:rFonts w:ascii="Calibri" w:hAnsi="Calibri" w:cs="Arial"/>
          <w:sz w:val="20"/>
          <w:szCs w:val="20"/>
          <w:lang w:val="it-IT"/>
        </w:rPr>
        <w:t>Burla</w:t>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t xml:space="preserve">    </w:t>
      </w:r>
      <w:r w:rsidRPr="00D22EB3">
        <w:rPr>
          <w:rFonts w:ascii="Calibri" w:hAnsi="Calibri" w:cs="Arial"/>
          <w:sz w:val="20"/>
          <w:szCs w:val="20"/>
          <w:lang w:val="it-IT"/>
        </w:rPr>
        <w:tab/>
      </w:r>
      <w:r w:rsidRPr="00D22EB3">
        <w:rPr>
          <w:rFonts w:ascii="Calibri" w:hAnsi="Calibri" w:cs="Arial"/>
          <w:sz w:val="20"/>
          <w:szCs w:val="20"/>
          <w:lang w:val="it-IT"/>
        </w:rPr>
        <w:tab/>
      </w:r>
      <w:r w:rsidR="00673B69" w:rsidRPr="004D79A9">
        <w:rPr>
          <w:rFonts w:ascii="Calibri" w:hAnsi="Calibri" w:cs="Arial"/>
          <w:b/>
          <w:sz w:val="20"/>
          <w:szCs w:val="20"/>
          <w:lang w:val="it-IT"/>
        </w:rPr>
        <w:t xml:space="preserve">Authorised </w:t>
      </w:r>
      <w:r w:rsidRPr="004D79A9">
        <w:rPr>
          <w:rFonts w:ascii="Calibri" w:hAnsi="Calibri" w:cs="Arial"/>
          <w:b/>
          <w:sz w:val="20"/>
          <w:szCs w:val="20"/>
          <w:lang w:val="it-IT"/>
        </w:rPr>
        <w:t>Officer</w:t>
      </w:r>
    </w:p>
    <w:p w:rsidR="00255E72" w:rsidRPr="00D22EB3" w:rsidRDefault="00255E72" w:rsidP="00255E72">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w:t>
      </w:r>
      <w:r w:rsidR="00F36884">
        <w:rPr>
          <w:rFonts w:ascii="Calibri" w:hAnsi="Calibri" w:cs="Arial"/>
          <w:sz w:val="20"/>
          <w:szCs w:val="20"/>
        </w:rPr>
        <w:t>9</w:t>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p>
    <w:p w:rsidR="00255E72" w:rsidRPr="00D22EB3" w:rsidRDefault="00255E72" w:rsidP="00255E72">
      <w:pPr>
        <w:ind w:left="1800" w:hanging="1800"/>
        <w:rPr>
          <w:rFonts w:ascii="Calibri" w:hAnsi="Calibri" w:cs="Arial"/>
          <w:b/>
          <w:sz w:val="20"/>
          <w:szCs w:val="20"/>
        </w:rPr>
      </w:pPr>
    </w:p>
    <w:p w:rsidR="00255E72" w:rsidRPr="00D22EB3" w:rsidRDefault="00255E72" w:rsidP="00255E72">
      <w:pPr>
        <w:ind w:left="1800" w:hanging="1800"/>
        <w:rPr>
          <w:rFonts w:ascii="Calibri" w:hAnsi="Calibri" w:cs="Arial"/>
          <w:sz w:val="20"/>
          <w:szCs w:val="20"/>
        </w:rPr>
      </w:pPr>
      <w:r w:rsidRPr="00D22EB3">
        <w:rPr>
          <w:rFonts w:ascii="Calibri" w:hAnsi="Calibri" w:cs="Arial"/>
          <w:b/>
          <w:sz w:val="20"/>
          <w:szCs w:val="20"/>
        </w:rPr>
        <w:t>C.C. :</w:t>
      </w:r>
      <w:r w:rsidRPr="00D22EB3">
        <w:rPr>
          <w:rFonts w:ascii="Calibri" w:hAnsi="Calibri" w:cs="Arial"/>
          <w:sz w:val="20"/>
          <w:szCs w:val="20"/>
        </w:rPr>
        <w:tab/>
      </w:r>
      <w:r w:rsidR="004D79A9" w:rsidRPr="00D22EB3">
        <w:rPr>
          <w:rFonts w:ascii="Calibri" w:hAnsi="Calibri"/>
          <w:lang w:bidi="or-IN"/>
        </w:rPr>
        <w:t>M/s D.D. Iron &amp; Steel (P)</w:t>
      </w:r>
      <w:r w:rsidR="004D79A9">
        <w:rPr>
          <w:rFonts w:ascii="Calibri" w:hAnsi="Calibri"/>
          <w:lang w:bidi="or-IN"/>
        </w:rPr>
        <w:t xml:space="preserve"> Ltd</w:t>
      </w:r>
      <w:r w:rsidR="004D79A9" w:rsidRPr="00D22EB3">
        <w:rPr>
          <w:rFonts w:ascii="Calibri" w:hAnsi="Calibri"/>
          <w:lang w:bidi="or-IN"/>
        </w:rPr>
        <w:t xml:space="preserve">, </w:t>
      </w:r>
      <w:r w:rsidR="004D79A9">
        <w:rPr>
          <w:rFonts w:ascii="Calibri" w:hAnsi="Calibri"/>
          <w:lang w:bidi="or-IN"/>
        </w:rPr>
        <w:t>At-</w:t>
      </w:r>
      <w:r w:rsidR="004D79A9" w:rsidRPr="00D22EB3">
        <w:rPr>
          <w:rFonts w:ascii="Calibri" w:hAnsi="Calibri"/>
          <w:lang w:bidi="or-IN"/>
        </w:rPr>
        <w:t>H-4/5, Civil Township, Rourkela-769004, Sundargarh, Odisha.</w:t>
      </w:r>
    </w:p>
    <w:p w:rsidR="004D79A9" w:rsidRDefault="004D79A9" w:rsidP="00255E72">
      <w:pPr>
        <w:pStyle w:val="Title"/>
        <w:tabs>
          <w:tab w:val="left" w:pos="220"/>
          <w:tab w:val="center" w:pos="4320"/>
        </w:tabs>
        <w:rPr>
          <w:rFonts w:ascii="Calibri" w:hAnsi="Calibri" w:cs="Arial"/>
          <w:sz w:val="20"/>
          <w:szCs w:val="20"/>
        </w:rPr>
      </w:pPr>
    </w:p>
    <w:p w:rsidR="001A1F61" w:rsidRDefault="00255E72" w:rsidP="00255E72">
      <w:pPr>
        <w:pStyle w:val="Title"/>
        <w:tabs>
          <w:tab w:val="left" w:pos="220"/>
          <w:tab w:val="center" w:pos="4320"/>
        </w:tabs>
        <w:rPr>
          <w:rFonts w:ascii="Calibri" w:hAnsi="Calibri" w:cs="Arial"/>
          <w:sz w:val="20"/>
          <w:szCs w:val="20"/>
        </w:rPr>
      </w:pPr>
      <w:r w:rsidRPr="00D22EB3">
        <w:rPr>
          <w:rFonts w:ascii="Calibri" w:hAnsi="Calibri" w:cs="Arial"/>
          <w:sz w:val="20"/>
          <w:szCs w:val="20"/>
        </w:rPr>
        <w:t>Note- This is also available at the licensee’s website-www.wescoodisha.com</w:t>
      </w:r>
    </w:p>
    <w:p w:rsidR="00255E72" w:rsidRDefault="00255E72"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4D79A9" w:rsidRDefault="004D79A9" w:rsidP="00255E72">
      <w:pPr>
        <w:pStyle w:val="Title"/>
        <w:tabs>
          <w:tab w:val="left" w:pos="220"/>
          <w:tab w:val="center" w:pos="4320"/>
        </w:tabs>
        <w:rPr>
          <w:rFonts w:ascii="Calibri" w:hAnsi="Calibri" w:cs="Arial"/>
          <w:sz w:val="20"/>
          <w:szCs w:val="20"/>
        </w:rPr>
      </w:pPr>
    </w:p>
    <w:p w:rsidR="00255E72" w:rsidRDefault="00255E72" w:rsidP="00255E72">
      <w:pPr>
        <w:pStyle w:val="Title"/>
        <w:tabs>
          <w:tab w:val="left" w:pos="220"/>
          <w:tab w:val="center" w:pos="4320"/>
        </w:tabs>
        <w:rPr>
          <w:rFonts w:ascii="Calibri" w:hAnsi="Calibri" w:cs="Arial"/>
          <w:sz w:val="20"/>
          <w:szCs w:val="20"/>
        </w:rPr>
      </w:pPr>
    </w:p>
    <w:p w:rsidR="00255E72" w:rsidRDefault="00255E72" w:rsidP="00255E72">
      <w:pPr>
        <w:pStyle w:val="Title"/>
        <w:tabs>
          <w:tab w:val="left" w:pos="220"/>
          <w:tab w:val="center" w:pos="4320"/>
        </w:tabs>
        <w:rPr>
          <w:rFonts w:ascii="Calibri" w:hAnsi="Calibri" w:cs="Arial"/>
          <w:sz w:val="20"/>
          <w:szCs w:val="20"/>
        </w:rPr>
      </w:pPr>
    </w:p>
    <w:p w:rsidR="00255E72" w:rsidRDefault="00255E72" w:rsidP="00255E72">
      <w:pPr>
        <w:pStyle w:val="Title"/>
        <w:tabs>
          <w:tab w:val="left" w:pos="220"/>
          <w:tab w:val="center" w:pos="4320"/>
        </w:tabs>
        <w:rPr>
          <w:rFonts w:ascii="Calibri" w:hAnsi="Calibri" w:cs="Arial"/>
        </w:rPr>
      </w:pPr>
    </w:p>
    <w:p w:rsidR="001A1F61" w:rsidRPr="00EB061C" w:rsidRDefault="00621EE7" w:rsidP="001A1F61">
      <w:pPr>
        <w:pStyle w:val="Title"/>
        <w:tabs>
          <w:tab w:val="left" w:pos="220"/>
          <w:tab w:val="center" w:pos="4320"/>
        </w:tabs>
        <w:rPr>
          <w:rFonts w:ascii="Calibri" w:hAnsi="Calibri" w:cs="Arial"/>
        </w:rPr>
      </w:pPr>
      <w:r w:rsidRPr="00621EE7">
        <w:rPr>
          <w:rFonts w:ascii="Calibri" w:hAnsi="Calibri" w:cs="Arial"/>
          <w:b w:val="0"/>
          <w:bCs w:val="0"/>
          <w:noProof/>
        </w:rPr>
        <w:lastRenderedPageBreak/>
        <w:pict>
          <v:oval id="_x0000_s1101" style="position:absolute;left:0;text-align:left;margin-left:449.25pt;margin-top:0;width:45pt;height:36pt;z-index:251673088">
            <v:textbox style="mso-next-textbox:#_x0000_s1101">
              <w:txbxContent>
                <w:p w:rsidR="00E00E87" w:rsidRPr="007C2A56" w:rsidRDefault="00E00E87" w:rsidP="001A1F61">
                  <w:pPr>
                    <w:jc w:val="center"/>
                    <w:rPr>
                      <w:b/>
                      <w:sz w:val="32"/>
                      <w:szCs w:val="32"/>
                    </w:rPr>
                  </w:pPr>
                  <w:r>
                    <w:rPr>
                      <w:b/>
                      <w:sz w:val="32"/>
                      <w:szCs w:val="32"/>
                    </w:rPr>
                    <w:t>3</w:t>
                  </w:r>
                </w:p>
              </w:txbxContent>
            </v:textbox>
          </v:oval>
        </w:pict>
      </w:r>
      <w:r w:rsidR="001A1F61" w:rsidRPr="00EB061C">
        <w:rPr>
          <w:rFonts w:ascii="Calibri" w:hAnsi="Calibri" w:cs="Arial"/>
        </w:rPr>
        <w:t>BEFORE THE ODISHA ELECTRICITY REGULATORY COMMISSION</w:t>
      </w:r>
    </w:p>
    <w:p w:rsidR="001A1F61" w:rsidRPr="00EB061C" w:rsidRDefault="001A1F61" w:rsidP="001A1F61">
      <w:pPr>
        <w:jc w:val="center"/>
        <w:rPr>
          <w:rFonts w:ascii="Calibri" w:hAnsi="Calibri" w:cs="Arial"/>
          <w:b/>
          <w:bCs/>
        </w:rPr>
      </w:pPr>
      <w:r w:rsidRPr="00EB061C">
        <w:rPr>
          <w:rFonts w:ascii="Calibri" w:hAnsi="Calibri" w:cs="Arial"/>
          <w:b/>
          <w:bCs/>
        </w:rPr>
        <w:t>BIDYUT NIYAMAK BHAWAN, Unit-VIII, BHUBANESWAR.</w:t>
      </w:r>
    </w:p>
    <w:p w:rsidR="001A1F61" w:rsidRPr="00EB061C" w:rsidRDefault="001A1F61" w:rsidP="001A1F61">
      <w:pPr>
        <w:jc w:val="center"/>
        <w:rPr>
          <w:rFonts w:ascii="Calibri" w:hAnsi="Calibri" w:cs="Arial"/>
          <w:b/>
          <w:bCs/>
        </w:rPr>
      </w:pPr>
    </w:p>
    <w:p w:rsidR="001A1F61" w:rsidRPr="00EB061C" w:rsidRDefault="001A1F61" w:rsidP="001A1F61">
      <w:pPr>
        <w:jc w:val="right"/>
        <w:rPr>
          <w:rFonts w:ascii="Calibri" w:hAnsi="Calibri" w:cs="Arial"/>
          <w:b/>
          <w:u w:val="single"/>
        </w:rPr>
      </w:pPr>
      <w:r w:rsidRPr="00EB061C">
        <w:rPr>
          <w:rFonts w:ascii="Calibri" w:hAnsi="Calibri" w:cs="Arial"/>
          <w:b/>
          <w:u w:val="single"/>
        </w:rPr>
        <w:t>Case No.</w:t>
      </w:r>
      <w:r w:rsidR="004D79A9">
        <w:rPr>
          <w:rFonts w:ascii="Calibri" w:hAnsi="Calibri" w:cs="Arial"/>
          <w:b/>
          <w:u w:val="single"/>
        </w:rPr>
        <w:t>74</w:t>
      </w:r>
      <w:r w:rsidRPr="00EB061C">
        <w:rPr>
          <w:rFonts w:ascii="Calibri" w:hAnsi="Calibri" w:cs="Arial"/>
          <w:b/>
          <w:u w:val="single"/>
        </w:rPr>
        <w:t xml:space="preserve"> of 201</w:t>
      </w:r>
      <w:r w:rsidR="004D79A9">
        <w:rPr>
          <w:rFonts w:ascii="Calibri" w:hAnsi="Calibri" w:cs="Arial"/>
          <w:b/>
          <w:u w:val="single"/>
        </w:rPr>
        <w:t>8</w:t>
      </w:r>
    </w:p>
    <w:p w:rsidR="001A1F61" w:rsidRPr="00EB061C" w:rsidRDefault="001A1F61" w:rsidP="001A1F61">
      <w:pPr>
        <w:jc w:val="right"/>
        <w:rPr>
          <w:rFonts w:ascii="Calibri" w:hAnsi="Calibri" w:cs="Arial"/>
        </w:rPr>
      </w:pPr>
    </w:p>
    <w:p w:rsidR="001A1F61" w:rsidRPr="00EB061C" w:rsidRDefault="001A1F61" w:rsidP="001A1F61">
      <w:pPr>
        <w:pStyle w:val="BodyText"/>
        <w:rPr>
          <w:rFonts w:ascii="Calibri" w:hAnsi="Calibri" w:cs="Arial"/>
          <w:b w:val="0"/>
          <w:bCs w:val="0"/>
          <w:sz w:val="24"/>
        </w:rPr>
      </w:pPr>
      <w:r w:rsidRPr="00EB061C">
        <w:rPr>
          <w:rFonts w:ascii="Calibri" w:hAnsi="Calibri" w:cs="Arial"/>
          <w:bCs w:val="0"/>
          <w:sz w:val="24"/>
        </w:rPr>
        <w:t>In the matter of :</w:t>
      </w:r>
      <w:r w:rsidRPr="00EB061C">
        <w:rPr>
          <w:rFonts w:ascii="Calibri" w:hAnsi="Calibri" w:cs="Arial"/>
          <w:bCs w:val="0"/>
          <w:sz w:val="24"/>
        </w:rPr>
        <w:tab/>
      </w:r>
      <w:r w:rsidRPr="00EB061C">
        <w:rPr>
          <w:rFonts w:ascii="Calibri" w:hAnsi="Calibri" w:cs="Arial"/>
          <w:bCs w:val="0"/>
          <w:sz w:val="24"/>
        </w:rPr>
        <w:tab/>
      </w:r>
      <w:r w:rsidRPr="00EB061C">
        <w:rPr>
          <w:rFonts w:ascii="Calibri" w:hAnsi="Calibri" w:cs="Arial"/>
          <w:b w:val="0"/>
          <w:bCs w:val="0"/>
          <w:sz w:val="24"/>
        </w:rPr>
        <w:t>WESCO Utility</w:t>
      </w:r>
    </w:p>
    <w:p w:rsidR="001A1F61" w:rsidRPr="00EB061C" w:rsidRDefault="001A1F61" w:rsidP="001A1F61">
      <w:pPr>
        <w:jc w:val="both"/>
        <w:rPr>
          <w:rFonts w:ascii="Calibri" w:hAnsi="Calibri" w:cs="Arial"/>
        </w:rPr>
      </w:pPr>
    </w:p>
    <w:p w:rsidR="001A1F61" w:rsidRPr="00EB061C" w:rsidRDefault="001A1F61" w:rsidP="001A1F61">
      <w:pPr>
        <w:ind w:left="2160" w:firstLine="720"/>
        <w:jc w:val="both"/>
        <w:rPr>
          <w:rFonts w:ascii="Calibri" w:hAnsi="Calibri" w:cs="Arial"/>
        </w:rPr>
      </w:pPr>
      <w:r w:rsidRPr="00EB061C">
        <w:rPr>
          <w:rFonts w:ascii="Calibri" w:hAnsi="Calibri" w:cs="Arial"/>
        </w:rPr>
        <w:t>And</w:t>
      </w:r>
    </w:p>
    <w:p w:rsidR="001A1F61" w:rsidRPr="00EB061C" w:rsidRDefault="001A1F61" w:rsidP="001A1F61">
      <w:pPr>
        <w:tabs>
          <w:tab w:val="left" w:pos="2880"/>
        </w:tabs>
        <w:rPr>
          <w:rFonts w:ascii="Calibri" w:hAnsi="Calibri" w:cs="Arial"/>
        </w:rPr>
      </w:pPr>
    </w:p>
    <w:p w:rsidR="001A1F61" w:rsidRPr="00EB061C" w:rsidRDefault="001A1F61" w:rsidP="001A1F61">
      <w:pPr>
        <w:tabs>
          <w:tab w:val="left" w:pos="2880"/>
        </w:tabs>
        <w:ind w:left="2880" w:hanging="2880"/>
        <w:rPr>
          <w:rFonts w:ascii="Calibri" w:hAnsi="Calibri" w:cs="Arial"/>
          <w:b/>
          <w:bCs/>
        </w:rPr>
      </w:pPr>
      <w:r w:rsidRPr="00EB061C">
        <w:rPr>
          <w:rFonts w:ascii="Calibri" w:hAnsi="Calibri" w:cs="Arial"/>
          <w:b/>
        </w:rPr>
        <w:t>In the matter of :</w:t>
      </w:r>
      <w:r w:rsidRPr="00EB061C">
        <w:rPr>
          <w:rFonts w:ascii="Calibri" w:hAnsi="Calibri" w:cs="Arial"/>
          <w:b/>
        </w:rPr>
        <w:tab/>
      </w:r>
      <w:r w:rsidRPr="00EB061C">
        <w:rPr>
          <w:rFonts w:ascii="Calibri" w:hAnsi="Calibri"/>
          <w:lang w:bidi="or-IN"/>
        </w:rPr>
        <w:t xml:space="preserve">M/s Shree Radharaman Alloys (P) Ltd, </w:t>
      </w:r>
      <w:r w:rsidR="004D79A9">
        <w:rPr>
          <w:rFonts w:ascii="Calibri" w:hAnsi="Calibri"/>
          <w:lang w:bidi="or-IN"/>
        </w:rPr>
        <w:t>At-</w:t>
      </w:r>
      <w:r w:rsidRPr="00EB061C">
        <w:rPr>
          <w:rFonts w:ascii="Calibri" w:hAnsi="Calibri"/>
          <w:lang w:bidi="or-IN"/>
        </w:rPr>
        <w:t>P4/20, Civil Township, Rourkela-769004, Dist-Sundargarh, Odisha.</w:t>
      </w:r>
    </w:p>
    <w:p w:rsidR="001A1F61" w:rsidRPr="00EB061C" w:rsidRDefault="001A1F61" w:rsidP="001A1F61">
      <w:pPr>
        <w:jc w:val="both"/>
        <w:rPr>
          <w:rFonts w:ascii="Calibri" w:hAnsi="Calibri" w:cs="Arial"/>
          <w:u w:val="single"/>
        </w:rPr>
      </w:pPr>
    </w:p>
    <w:p w:rsidR="001A1F61" w:rsidRPr="00EB061C" w:rsidRDefault="001A1F61" w:rsidP="001A1F61">
      <w:pPr>
        <w:jc w:val="both"/>
        <w:rPr>
          <w:rFonts w:ascii="Calibri" w:hAnsi="Calibri"/>
          <w:u w:val="single"/>
        </w:rPr>
      </w:pPr>
      <w:r w:rsidRPr="00EB061C">
        <w:rPr>
          <w:rFonts w:ascii="Calibri" w:hAnsi="Calibri" w:cs="Arial"/>
          <w:u w:val="single"/>
        </w:rPr>
        <w:t>Rejoinder to objections received by the Secretary, Odisha Electricity Regulatory Commission against the Retail supply Tariff Application by WESCO for the year 201</w:t>
      </w:r>
      <w:r w:rsidR="004D79A9">
        <w:rPr>
          <w:rFonts w:ascii="Calibri" w:hAnsi="Calibri" w:cs="Arial"/>
          <w:u w:val="single"/>
        </w:rPr>
        <w:t>9</w:t>
      </w:r>
      <w:r w:rsidRPr="00EB061C">
        <w:rPr>
          <w:rFonts w:ascii="Calibri" w:hAnsi="Calibri" w:cs="Arial"/>
          <w:u w:val="single"/>
        </w:rPr>
        <w:t>-</w:t>
      </w:r>
      <w:r w:rsidR="004D79A9">
        <w:rPr>
          <w:rFonts w:ascii="Calibri" w:hAnsi="Calibri" w:cs="Arial"/>
          <w:u w:val="single"/>
        </w:rPr>
        <w:t>20</w:t>
      </w:r>
      <w:r w:rsidRPr="00EB061C">
        <w:rPr>
          <w:rFonts w:ascii="Calibri" w:hAnsi="Calibri" w:cs="Arial"/>
          <w:u w:val="single"/>
        </w:rPr>
        <w:t>.</w:t>
      </w:r>
    </w:p>
    <w:p w:rsidR="001A1F61" w:rsidRPr="00EB061C" w:rsidRDefault="001A1F61" w:rsidP="001A1F61">
      <w:pPr>
        <w:spacing w:line="276"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Pr>
          <w:rFonts w:ascii="Calibri" w:hAnsi="Calibri"/>
          <w:b/>
          <w:u w:val="single"/>
        </w:rPr>
        <w:t>Business Plan and maintainability of ARR</w:t>
      </w:r>
      <w:r w:rsidRPr="00805910">
        <w:rPr>
          <w:rFonts w:ascii="Calibri" w:hAnsi="Calibri"/>
          <w:b/>
          <w:u w:val="single"/>
        </w:rPr>
        <w:t>:</w:t>
      </w:r>
    </w:p>
    <w:p w:rsidR="00F36884" w:rsidRDefault="00F36884" w:rsidP="00F36884">
      <w:pPr>
        <w:spacing w:line="360" w:lineRule="auto"/>
        <w:jc w:val="both"/>
        <w:rPr>
          <w:rFonts w:ascii="Calibri" w:hAnsi="Calibri"/>
        </w:rPr>
      </w:pPr>
      <w:r>
        <w:rPr>
          <w:rFonts w:ascii="Calibri" w:hAnsi="Calibri"/>
        </w:rPr>
        <w:t>The Business plan for the 1</w:t>
      </w:r>
      <w:r w:rsidRPr="000F0B43">
        <w:rPr>
          <w:rFonts w:ascii="Calibri" w:hAnsi="Calibri"/>
          <w:vertAlign w:val="superscript"/>
        </w:rPr>
        <w:t>st</w:t>
      </w:r>
      <w:r>
        <w:rPr>
          <w:rFonts w:ascii="Calibri" w:hAnsi="Calibri"/>
        </w:rPr>
        <w:t xml:space="preserve"> control period (2014 to 2019) as per regulation 2014 was before Hon’ble Commission vide case no 53 of 2017. The hearing was concluded on 17-10-2017 and Hon’ble Commission had already approved the same vide order dt.21.03.2018. Now filing of Business plan for 2</w:t>
      </w:r>
      <w:r w:rsidRPr="00D82FE1">
        <w:rPr>
          <w:rFonts w:ascii="Calibri" w:hAnsi="Calibri"/>
          <w:vertAlign w:val="superscript"/>
        </w:rPr>
        <w:t>nd</w:t>
      </w:r>
      <w:r>
        <w:rPr>
          <w:rFonts w:ascii="Calibri" w:hAnsi="Calibri"/>
        </w:rPr>
        <w:t xml:space="preserve"> Control period (2019-20 to 2024-25) is already due. Filing of Business Plan &amp; ARR application both are two independent activities. The utility is on the process of filing of it’s Business Plan for the second control period for which Hon’ble Commission has already directed all the utilities to file within March-19 in their performance review meeting held during Dec-18. Hence respondent’s views regarding dismissal of ARR application citing non-submission of Business Plan is not correct.</w:t>
      </w:r>
    </w:p>
    <w:p w:rsidR="00F36884" w:rsidRDefault="00F36884" w:rsidP="00F36884">
      <w:pPr>
        <w:spacing w:line="360" w:lineRule="auto"/>
        <w:jc w:val="both"/>
        <w:rPr>
          <w:rFonts w:ascii="Calibri" w:hAnsi="Calibri"/>
          <w:b/>
          <w:u w:val="single"/>
        </w:rPr>
      </w:pPr>
    </w:p>
    <w:p w:rsidR="00F36884" w:rsidRPr="00D83CE0" w:rsidRDefault="00F36884" w:rsidP="00F36884">
      <w:pPr>
        <w:spacing w:line="360" w:lineRule="auto"/>
        <w:jc w:val="both"/>
        <w:rPr>
          <w:rFonts w:ascii="Calibri" w:hAnsi="Calibri"/>
          <w:b/>
          <w:u w:val="single"/>
        </w:rPr>
      </w:pPr>
      <w:r w:rsidRPr="00D83CE0">
        <w:rPr>
          <w:rFonts w:ascii="Calibri" w:hAnsi="Calibri"/>
          <w:b/>
          <w:u w:val="single"/>
        </w:rPr>
        <w:t>Availability of Annual Accounts of the utility</w:t>
      </w:r>
    </w:p>
    <w:p w:rsidR="00F36884" w:rsidRPr="00D83CE0" w:rsidRDefault="00F36884" w:rsidP="00F36884">
      <w:pPr>
        <w:spacing w:line="360" w:lineRule="auto"/>
        <w:jc w:val="both"/>
        <w:rPr>
          <w:rFonts w:ascii="Calibri" w:hAnsi="Calibri"/>
        </w:rPr>
      </w:pPr>
      <w:r w:rsidRPr="00D83CE0">
        <w:rPr>
          <w:rFonts w:ascii="Calibri" w:hAnsi="Calibri"/>
        </w:rPr>
        <w:t xml:space="preserve">It is submitted that the latest annual account (for FY 2017-18) of the utility which includes balance sheet, profit &amp; loss account, cash flow statement and auditor’s report has already been submitted with Hon’ble Commission. The same has also been uploaded in utility website </w:t>
      </w:r>
      <w:r>
        <w:rPr>
          <w:rFonts w:ascii="Calibri" w:hAnsi="Calibri"/>
        </w:rPr>
        <w:t>www.</w:t>
      </w:r>
      <w:r w:rsidRPr="00D83CE0">
        <w:rPr>
          <w:rFonts w:ascii="Calibri" w:hAnsi="Calibri"/>
        </w:rPr>
        <w:t>wescoodisha.com. The respondent is requested to kindly peruse the same.</w:t>
      </w:r>
    </w:p>
    <w:p w:rsidR="004D79A9" w:rsidRDefault="004D79A9" w:rsidP="00F36884">
      <w:pPr>
        <w:spacing w:line="360" w:lineRule="auto"/>
        <w:jc w:val="both"/>
        <w:rPr>
          <w:rFonts w:ascii="Calibri" w:hAnsi="Calibri"/>
          <w:b/>
          <w:u w:val="single"/>
        </w:rPr>
      </w:pPr>
    </w:p>
    <w:p w:rsidR="00F36884" w:rsidRDefault="00F36884" w:rsidP="00F36884">
      <w:pPr>
        <w:spacing w:line="360" w:lineRule="auto"/>
        <w:jc w:val="both"/>
        <w:rPr>
          <w:rFonts w:ascii="Calibri" w:hAnsi="Calibri"/>
          <w:b/>
          <w:u w:val="single"/>
        </w:rPr>
      </w:pPr>
      <w:r>
        <w:rPr>
          <w:rFonts w:ascii="Calibri" w:hAnsi="Calibri"/>
          <w:b/>
          <w:u w:val="single"/>
        </w:rPr>
        <w:t>Views regarding tariff rationalization commensurate with cost of supply:-</w:t>
      </w:r>
    </w:p>
    <w:p w:rsidR="00F36884" w:rsidRPr="004C304F" w:rsidRDefault="00F36884" w:rsidP="00F36884">
      <w:pPr>
        <w:spacing w:line="360" w:lineRule="auto"/>
        <w:jc w:val="both"/>
        <w:rPr>
          <w:rFonts w:ascii="Calibri" w:hAnsi="Calibri"/>
        </w:rPr>
      </w:pPr>
      <w:r w:rsidRPr="004C304F">
        <w:rPr>
          <w:rFonts w:ascii="Calibri" w:hAnsi="Calibri"/>
        </w:rPr>
        <w:t xml:space="preserve">The objector has certain views regarding very lower tariff to Agriculture, Bulk supply domestic, kutir jyoti category </w:t>
      </w:r>
      <w:r>
        <w:rPr>
          <w:rFonts w:ascii="Calibri" w:hAnsi="Calibri"/>
        </w:rPr>
        <w:t xml:space="preserve">of consumers </w:t>
      </w:r>
      <w:r w:rsidRPr="004C304F">
        <w:rPr>
          <w:rFonts w:ascii="Calibri" w:hAnsi="Calibri"/>
        </w:rPr>
        <w:t xml:space="preserve">as compared to industrial EHT and HT category of consumers </w:t>
      </w:r>
      <w:r w:rsidRPr="004C304F">
        <w:rPr>
          <w:rFonts w:ascii="Calibri" w:hAnsi="Calibri"/>
        </w:rPr>
        <w:lastRenderedPageBreak/>
        <w:t xml:space="preserve">in Odisha. It is up to Hon’ble Commission to consider the suggestion of the respondent considering economy of the state, paying ability of the LT domestic and agricultural category of consumers and launching of various schemes by Govts </w:t>
      </w:r>
      <w:r>
        <w:rPr>
          <w:rFonts w:ascii="Calibri" w:hAnsi="Calibri"/>
        </w:rPr>
        <w:t xml:space="preserve">(both center and state) </w:t>
      </w:r>
      <w:r w:rsidRPr="004C304F">
        <w:rPr>
          <w:rFonts w:ascii="Calibri" w:hAnsi="Calibri"/>
        </w:rPr>
        <w:t>for such category of consumers.</w:t>
      </w: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 xml:space="preserve">Employee Cost: </w:t>
      </w:r>
    </w:p>
    <w:p w:rsidR="00F36884" w:rsidRDefault="00F36884" w:rsidP="00F36884">
      <w:pPr>
        <w:spacing w:line="360" w:lineRule="auto"/>
        <w:jc w:val="both"/>
        <w:rPr>
          <w:rFonts w:ascii="Calibri" w:hAnsi="Calibri"/>
        </w:rPr>
      </w:pPr>
      <w:r>
        <w:rPr>
          <w:rFonts w:ascii="Calibri" w:hAnsi="Calibri"/>
        </w:rPr>
        <w:t>The respondent has analysed &amp; concluded that the employee cost is a controllable one and it has to be reduced</w:t>
      </w:r>
      <w:r w:rsidRPr="00805910">
        <w:rPr>
          <w:rFonts w:ascii="Calibri" w:hAnsi="Calibri"/>
        </w:rPr>
        <w:t>.</w:t>
      </w:r>
      <w:r>
        <w:rPr>
          <w:rFonts w:ascii="Calibri" w:hAnsi="Calibri"/>
        </w:rPr>
        <w:t xml:space="preserve"> From the table submitted by respondent where in comparison of employee expenses to the extent of proposed, approved of actual has been given, in all the years the actual audited employee expenses is more than the approved figures. The difference of actual expenses w.r.t. approved are yet to be factored in tariff now at this juncture suggestion for less employee cost is not correct.</w:t>
      </w:r>
    </w:p>
    <w:p w:rsidR="00F36884" w:rsidRDefault="00F36884" w:rsidP="00F36884">
      <w:pPr>
        <w:spacing w:line="360" w:lineRule="auto"/>
        <w:jc w:val="both"/>
        <w:rPr>
          <w:rFonts w:ascii="Calibri" w:hAnsi="Calibri"/>
        </w:rPr>
      </w:pPr>
    </w:p>
    <w:p w:rsidR="00F36884" w:rsidRPr="00805910" w:rsidRDefault="00F36884" w:rsidP="00F36884">
      <w:pPr>
        <w:spacing w:line="360" w:lineRule="auto"/>
        <w:jc w:val="both"/>
        <w:rPr>
          <w:rFonts w:ascii="Calibri" w:hAnsi="Calibri"/>
        </w:rPr>
      </w:pPr>
      <w:r>
        <w:rPr>
          <w:rFonts w:ascii="Calibri" w:hAnsi="Calibri"/>
        </w:rPr>
        <w:t>Regarding detail break up of O&amp;M expenses as per Regulation 7.17, particularly towards employee cost, R&amp;M expenses, A&amp;G expenses etc has already provided in ARR filing in OERC approved formats F-12 (Employee Cost), F-13 (R&amp;M cost) &amp; F-14 (A&amp;G expenses) respectively.</w:t>
      </w:r>
    </w:p>
    <w:p w:rsidR="00F36884" w:rsidRDefault="00F36884" w:rsidP="00F36884">
      <w:pPr>
        <w:spacing w:line="360" w:lineRule="auto"/>
        <w:jc w:val="both"/>
        <w:rPr>
          <w:rFonts w:ascii="Calibri" w:hAnsi="Calibri"/>
        </w:rPr>
      </w:pPr>
    </w:p>
    <w:p w:rsidR="00F36884" w:rsidRPr="000C66DD" w:rsidRDefault="00F36884" w:rsidP="00F36884">
      <w:pPr>
        <w:spacing w:line="360" w:lineRule="auto"/>
        <w:jc w:val="both"/>
        <w:rPr>
          <w:rFonts w:ascii="Calibri" w:hAnsi="Calibri"/>
        </w:rPr>
      </w:pPr>
      <w:r w:rsidRPr="000C66DD">
        <w:rPr>
          <w:rFonts w:ascii="Calibri" w:hAnsi="Calibri"/>
        </w:rPr>
        <w:t>Allocation of cost in pursuance to Regul</w:t>
      </w:r>
      <w:r>
        <w:rPr>
          <w:rFonts w:ascii="Calibri" w:hAnsi="Calibri"/>
        </w:rPr>
        <w:t>a</w:t>
      </w:r>
      <w:r w:rsidRPr="000C66DD">
        <w:rPr>
          <w:rFonts w:ascii="Calibri" w:hAnsi="Calibri"/>
        </w:rPr>
        <w:t xml:space="preserve">tion 7.20 of RST regulation 2014, </w:t>
      </w:r>
      <w:r>
        <w:rPr>
          <w:rFonts w:ascii="Calibri" w:hAnsi="Calibri"/>
        </w:rPr>
        <w:t xml:space="preserve">it is to state that </w:t>
      </w:r>
      <w:r w:rsidRPr="000C66DD">
        <w:rPr>
          <w:rFonts w:ascii="Calibri" w:hAnsi="Calibri"/>
        </w:rPr>
        <w:t xml:space="preserve">in absence of segregation accounts </w:t>
      </w:r>
      <w:r>
        <w:rPr>
          <w:rFonts w:ascii="Calibri" w:hAnsi="Calibri"/>
        </w:rPr>
        <w:t xml:space="preserve">of the utility </w:t>
      </w:r>
      <w:r w:rsidRPr="000C66DD">
        <w:rPr>
          <w:rFonts w:ascii="Calibri" w:hAnsi="Calibri"/>
        </w:rPr>
        <w:t>as wheeling and retail supply</w:t>
      </w:r>
      <w:r>
        <w:rPr>
          <w:rFonts w:ascii="Calibri" w:hAnsi="Calibri"/>
        </w:rPr>
        <w:t xml:space="preserve"> activity</w:t>
      </w:r>
      <w:r w:rsidRPr="000C66DD">
        <w:rPr>
          <w:rFonts w:ascii="Calibri" w:hAnsi="Calibri"/>
        </w:rPr>
        <w:t>, the same has been done on the basis of Hon’ble Commis</w:t>
      </w:r>
      <w:r>
        <w:rPr>
          <w:rFonts w:ascii="Calibri" w:hAnsi="Calibri"/>
        </w:rPr>
        <w:t>s</w:t>
      </w:r>
      <w:r w:rsidRPr="000C66DD">
        <w:rPr>
          <w:rFonts w:ascii="Calibri" w:hAnsi="Calibri"/>
        </w:rPr>
        <w:t xml:space="preserve">ion’s approved </w:t>
      </w:r>
      <w:r>
        <w:rPr>
          <w:rFonts w:ascii="Calibri" w:hAnsi="Calibri"/>
        </w:rPr>
        <w:t xml:space="preserve">normative </w:t>
      </w:r>
      <w:r w:rsidRPr="000C66DD">
        <w:rPr>
          <w:rFonts w:ascii="Calibri" w:hAnsi="Calibri"/>
        </w:rPr>
        <w:t>allocation statement and made available in page 106 of ARR filing.</w:t>
      </w:r>
    </w:p>
    <w:p w:rsidR="00F36884" w:rsidRDefault="00F36884" w:rsidP="00F36884">
      <w:pPr>
        <w:spacing w:line="360" w:lineRule="auto"/>
        <w:jc w:val="both"/>
        <w:rPr>
          <w:rFonts w:ascii="Calibri" w:hAnsi="Calibri"/>
        </w:rPr>
      </w:pPr>
    </w:p>
    <w:p w:rsidR="00F36884" w:rsidRPr="00897243" w:rsidRDefault="00F36884" w:rsidP="00F36884">
      <w:pPr>
        <w:spacing w:line="360" w:lineRule="auto"/>
        <w:jc w:val="both"/>
        <w:rPr>
          <w:rFonts w:ascii="Calibri" w:hAnsi="Calibri"/>
        </w:rPr>
      </w:pPr>
      <w:r w:rsidRPr="00897243">
        <w:rPr>
          <w:rFonts w:ascii="Calibri" w:hAnsi="Calibri"/>
        </w:rPr>
        <w:t>The reason of higher employee cost is also due to implementation of 7</w:t>
      </w:r>
      <w:r w:rsidRPr="00897243">
        <w:rPr>
          <w:rFonts w:ascii="Calibri" w:hAnsi="Calibri"/>
          <w:vertAlign w:val="superscript"/>
        </w:rPr>
        <w:t>th</w:t>
      </w:r>
      <w:r w:rsidRPr="00897243">
        <w:rPr>
          <w:rFonts w:ascii="Calibri" w:hAnsi="Calibri"/>
        </w:rPr>
        <w:t xml:space="preserve"> pay. The</w:t>
      </w:r>
      <w:r>
        <w:rPr>
          <w:rFonts w:ascii="Calibri" w:hAnsi="Calibri"/>
        </w:rPr>
        <w:t xml:space="preserve"> same</w:t>
      </w:r>
      <w:r w:rsidRPr="00897243">
        <w:rPr>
          <w:rFonts w:ascii="Calibri" w:hAnsi="Calibri"/>
        </w:rPr>
        <w:t xml:space="preserve"> has also </w:t>
      </w:r>
      <w:r>
        <w:rPr>
          <w:rFonts w:ascii="Calibri" w:hAnsi="Calibri"/>
        </w:rPr>
        <w:t xml:space="preserve">without </w:t>
      </w:r>
      <w:r w:rsidRPr="00897243">
        <w:rPr>
          <w:rFonts w:ascii="Calibri" w:hAnsi="Calibri"/>
        </w:rPr>
        <w:t>consider</w:t>
      </w:r>
      <w:r>
        <w:rPr>
          <w:rFonts w:ascii="Calibri" w:hAnsi="Calibri"/>
        </w:rPr>
        <w:t xml:space="preserve">ing </w:t>
      </w:r>
      <w:r w:rsidRPr="00897243">
        <w:rPr>
          <w:rFonts w:ascii="Calibri" w:hAnsi="Calibri"/>
        </w:rPr>
        <w:t xml:space="preserve">entire </w:t>
      </w:r>
      <w:r>
        <w:rPr>
          <w:rFonts w:ascii="Calibri" w:hAnsi="Calibri"/>
        </w:rPr>
        <w:t>7</w:t>
      </w:r>
      <w:r w:rsidRPr="00897243">
        <w:rPr>
          <w:rFonts w:ascii="Calibri" w:hAnsi="Calibri"/>
          <w:vertAlign w:val="superscript"/>
        </w:rPr>
        <w:t>th</w:t>
      </w:r>
      <w:r>
        <w:rPr>
          <w:rFonts w:ascii="Calibri" w:hAnsi="Calibri"/>
        </w:rPr>
        <w:t xml:space="preserve"> pay </w:t>
      </w:r>
      <w:r w:rsidRPr="00897243">
        <w:rPr>
          <w:rFonts w:ascii="Calibri" w:hAnsi="Calibri"/>
        </w:rPr>
        <w:t xml:space="preserve">arrear of employee cost which would have more impact. </w:t>
      </w:r>
      <w:r>
        <w:rPr>
          <w:rFonts w:ascii="Calibri" w:hAnsi="Calibri"/>
        </w:rPr>
        <w:t xml:space="preserve">Only partial amount to the tune of Rs.38 crs has been factored out of total of Rs.93 crs. </w:t>
      </w:r>
      <w:r w:rsidRPr="00897243">
        <w:rPr>
          <w:rFonts w:ascii="Calibri" w:hAnsi="Calibri"/>
        </w:rPr>
        <w:t>Therefore, the cost as proposed towards employee for FY 2019-20 is quite justified and needs kind consideration of Hon’ble Commission for approval.</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Administrative &amp; General Expenses:</w:t>
      </w:r>
    </w:p>
    <w:p w:rsidR="00F36884" w:rsidRPr="00805910" w:rsidRDefault="00F36884" w:rsidP="00F36884">
      <w:pPr>
        <w:spacing w:line="360" w:lineRule="auto"/>
        <w:jc w:val="both"/>
        <w:rPr>
          <w:rFonts w:ascii="Calibri" w:hAnsi="Calibri"/>
        </w:rPr>
      </w:pPr>
      <w:r>
        <w:rPr>
          <w:rFonts w:ascii="Calibri" w:hAnsi="Calibri"/>
        </w:rPr>
        <w:t>The proposed A&amp;G expenses for FY 2019-20 is considering 7% annual hike over previous year actual, which may please be approved.</w:t>
      </w:r>
    </w:p>
    <w:p w:rsidR="00F36884" w:rsidRPr="00805910" w:rsidRDefault="00F36884" w:rsidP="00F36884">
      <w:pPr>
        <w:spacing w:line="360" w:lineRule="auto"/>
        <w:jc w:val="both"/>
        <w:rPr>
          <w:rFonts w:ascii="Calibri" w:hAnsi="Calibri"/>
          <w:b/>
          <w:u w:val="single"/>
        </w:rPr>
      </w:pPr>
      <w:r w:rsidRPr="00805910">
        <w:rPr>
          <w:rFonts w:ascii="Calibri" w:hAnsi="Calibri"/>
          <w:b/>
          <w:u w:val="single"/>
        </w:rPr>
        <w:lastRenderedPageBreak/>
        <w:t>Depreciation</w:t>
      </w:r>
      <w:r>
        <w:rPr>
          <w:rFonts w:ascii="Calibri" w:hAnsi="Calibri"/>
          <w:b/>
          <w:u w:val="single"/>
        </w:rPr>
        <w:t xml:space="preserve"> and </w:t>
      </w:r>
      <w:r w:rsidRPr="00805910">
        <w:rPr>
          <w:rFonts w:ascii="Calibri" w:hAnsi="Calibri"/>
          <w:b/>
          <w:u w:val="single"/>
        </w:rPr>
        <w:t>R&amp;M Expenses:</w:t>
      </w:r>
    </w:p>
    <w:p w:rsidR="00F36884" w:rsidRDefault="00F36884" w:rsidP="00F36884">
      <w:pPr>
        <w:spacing w:line="360" w:lineRule="auto"/>
        <w:jc w:val="both"/>
        <w:rPr>
          <w:rFonts w:ascii="Calibri" w:hAnsi="Calibri"/>
        </w:rPr>
      </w:pPr>
      <w:r>
        <w:rPr>
          <w:rFonts w:ascii="Calibri" w:hAnsi="Calibri"/>
        </w:rPr>
        <w:t>The expenses proposed under depreciation and R&amp;M head are purely on the basis of statutory norms provided in the regulation which may kindly be approved.</w:t>
      </w:r>
    </w:p>
    <w:p w:rsidR="00F36884" w:rsidRPr="00805910" w:rsidRDefault="00F36884" w:rsidP="00F36884">
      <w:pPr>
        <w:spacing w:line="360" w:lineRule="auto"/>
        <w:jc w:val="both"/>
        <w:rPr>
          <w:rFonts w:ascii="Calibri" w:hAnsi="Calibri"/>
        </w:rPr>
      </w:pPr>
      <w:r>
        <w:rPr>
          <w:rFonts w:ascii="Calibri" w:hAnsi="Calibri"/>
        </w:rPr>
        <w:t xml:space="preserve">The suggestion to the extent of disallowance of R&amp;M expenses on RGGVY &amp; BGGVY asset is not correct. There is no such separate funding is being made to the utilities to main such assets hence R&amp;M expenses on entire assets requires to be approved whether it is through consumer contribution or created through Govt funding. Similarly depreciation is the non cash fund requires to be approved to insulate the distribution licensee for replace of such assets on completion of its desired life span. So, in absence of alternate bearer (other than Discom) of R&amp;M cost on RGGVY and consumer contributed assets, the same may kindly be approved in the ARR. As regards to allowance of depreciation on such assets may kindly be treated on the same footing as like of R&amp;M expenses. </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Provision for Doubtful Debts</w:t>
      </w:r>
      <w:r>
        <w:rPr>
          <w:rFonts w:ascii="Calibri" w:hAnsi="Calibri"/>
          <w:b/>
          <w:u w:val="single"/>
        </w:rPr>
        <w:t>, Revenue Requirement &amp; GAP Analysis</w:t>
      </w:r>
      <w:r w:rsidRPr="00805910">
        <w:rPr>
          <w:rFonts w:ascii="Calibri" w:hAnsi="Calibri"/>
          <w:b/>
          <w:u w:val="single"/>
        </w:rPr>
        <w:t>:</w:t>
      </w:r>
    </w:p>
    <w:p w:rsidR="00F36884" w:rsidRPr="00805910" w:rsidRDefault="00F36884" w:rsidP="00F36884">
      <w:pPr>
        <w:spacing w:line="360" w:lineRule="auto"/>
        <w:jc w:val="both"/>
        <w:rPr>
          <w:rFonts w:ascii="Calibri" w:hAnsi="Calibri"/>
        </w:rPr>
      </w:pPr>
      <w:r>
        <w:rPr>
          <w:rFonts w:ascii="Calibri" w:hAnsi="Calibri"/>
        </w:rPr>
        <w:t xml:space="preserve">The suggestion to the extent of carrying out receivable audit of the outstanding of receivables, in this regard it is to state that the audit has already been completed &amp; the comprehensive report is being filed with the Hon’ble Commission separately for necessary perusal. Finding of receivable Auditors has also been provided in the ARR filing vide page 61. </w:t>
      </w:r>
    </w:p>
    <w:p w:rsidR="00F36884" w:rsidRDefault="00F36884" w:rsidP="00F36884">
      <w:pPr>
        <w:spacing w:line="360" w:lineRule="auto"/>
        <w:jc w:val="both"/>
        <w:rPr>
          <w:rFonts w:ascii="Calibri" w:hAnsi="Calibri"/>
        </w:rPr>
      </w:pPr>
    </w:p>
    <w:p w:rsidR="009D2FBE" w:rsidRPr="001B3AC7" w:rsidRDefault="009D2FBE" w:rsidP="009D2FBE">
      <w:pPr>
        <w:spacing w:line="360" w:lineRule="auto"/>
        <w:jc w:val="both"/>
        <w:rPr>
          <w:rFonts w:ascii="Calibri" w:hAnsi="Calibri"/>
        </w:rPr>
      </w:pPr>
      <w:r w:rsidRPr="001B3AC7">
        <w:rPr>
          <w:rFonts w:ascii="Calibri" w:hAnsi="Calibri"/>
        </w:rPr>
        <w:t xml:space="preserve">The utility has proposed revenue requirement of Rs.3244.64 crs which leaves GAP of Rs.265.71 crs </w:t>
      </w:r>
      <w:r>
        <w:rPr>
          <w:rFonts w:ascii="Calibri" w:hAnsi="Calibri"/>
        </w:rPr>
        <w:t xml:space="preserve">(without railway) and GAP of Rs.166.60 crs (with railway) </w:t>
      </w:r>
      <w:r w:rsidRPr="001B3AC7">
        <w:rPr>
          <w:rFonts w:ascii="Calibri" w:hAnsi="Calibri"/>
        </w:rPr>
        <w:t>with existing tariff may kindly be approved.</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Pr>
          <w:rFonts w:ascii="Calibri" w:hAnsi="Calibri"/>
          <w:b/>
          <w:u w:val="single"/>
        </w:rPr>
        <w:t xml:space="preserve">Re-introduction of </w:t>
      </w:r>
      <w:r w:rsidRPr="00805910">
        <w:rPr>
          <w:rFonts w:ascii="Calibri" w:hAnsi="Calibri"/>
          <w:b/>
          <w:u w:val="single"/>
        </w:rPr>
        <w:t xml:space="preserve">3 </w:t>
      </w:r>
      <w:r>
        <w:rPr>
          <w:rFonts w:ascii="Calibri" w:hAnsi="Calibri"/>
          <w:b/>
          <w:u w:val="single"/>
        </w:rPr>
        <w:t xml:space="preserve">Slab </w:t>
      </w:r>
      <w:r w:rsidRPr="00805910">
        <w:rPr>
          <w:rFonts w:ascii="Calibri" w:hAnsi="Calibri"/>
          <w:b/>
          <w:u w:val="single"/>
        </w:rPr>
        <w:t>Graded Tariff:</w:t>
      </w:r>
    </w:p>
    <w:p w:rsidR="00F36884" w:rsidRDefault="00F36884" w:rsidP="00F36884">
      <w:pPr>
        <w:spacing w:line="360" w:lineRule="auto"/>
        <w:jc w:val="both"/>
        <w:rPr>
          <w:rFonts w:ascii="Calibri" w:hAnsi="Calibri"/>
        </w:rPr>
      </w:pPr>
      <w:r>
        <w:rPr>
          <w:rFonts w:ascii="Calibri" w:hAnsi="Calibri"/>
        </w:rPr>
        <w:t>The respondent has suggested for re-introduction of 3 slab graded tariff which was applicable prior to FY 2013-14. It is quite certain that Hon’ble Commission has given more incentive to the industries as compared to past year’s when three slab tariff was in force but still then there is no such significance improvement in consumption pattern. The following table will show how Hon’ble Commission has emphasised to incentivize for the industries in shape of 3 slab graded or 2 slab graded tariff.</w:t>
      </w:r>
    </w:p>
    <w:p w:rsidR="00F36884" w:rsidRDefault="006260EA" w:rsidP="00F36884">
      <w:pPr>
        <w:spacing w:line="360" w:lineRule="auto"/>
        <w:jc w:val="both"/>
        <w:rPr>
          <w:rFonts w:ascii="Calibri" w:hAnsi="Calibri"/>
        </w:rPr>
      </w:pPr>
      <w:r w:rsidRPr="00CF67F6">
        <w:rPr>
          <w:rFonts w:ascii="Calibri" w:hAnsi="Calibri"/>
        </w:rPr>
        <w:object w:dxaOrig="9668" w:dyaOrig="4195">
          <v:shape id="_x0000_i1027" type="#_x0000_t75" style="width:483.95pt;height:209.75pt" o:ole="">
            <v:imagedata r:id="rId12" o:title=""/>
          </v:shape>
          <o:OLEObject Type="Embed" ProgID="Excel.Sheet.12" ShapeID="_x0000_i1027" DrawAspect="Content" ObjectID="_1610600174" r:id="rId13"/>
        </w:object>
      </w:r>
    </w:p>
    <w:p w:rsidR="00F36884" w:rsidRDefault="00F36884" w:rsidP="00F36884">
      <w:pPr>
        <w:spacing w:line="360" w:lineRule="auto"/>
        <w:jc w:val="both"/>
        <w:rPr>
          <w:rFonts w:ascii="Calibri" w:hAnsi="Calibri"/>
        </w:rPr>
      </w:pPr>
      <w:r>
        <w:rPr>
          <w:rFonts w:ascii="Calibri" w:hAnsi="Calibri"/>
        </w:rPr>
        <w:t>So from the above it is clearly envisaged that Hon’ble Commission is providing more &amp; more tariff incentive for higher consumption year after year but the licensee is not experiencing any marginal increase in consumption pattern of the industries rather than downsizing. So the Utility is in the opinion that re-introduction of 3-slab graded tariff will not fetch the desired result.</w:t>
      </w:r>
    </w:p>
    <w:p w:rsidR="00F36884" w:rsidRDefault="00F36884" w:rsidP="00F36884">
      <w:pPr>
        <w:spacing w:line="360" w:lineRule="auto"/>
        <w:jc w:val="both"/>
        <w:rPr>
          <w:rFonts w:ascii="Calibri" w:hAnsi="Calibri"/>
        </w:rPr>
      </w:pPr>
      <w:r>
        <w:rPr>
          <w:rFonts w:ascii="Calibri" w:hAnsi="Calibri"/>
        </w:rPr>
        <w:t xml:space="preserve">Further, the BST of the utility is being determined considering the approved purchase price of GRIDCO from different generators. The highest approved procurement price of GRIDCO for FY 2018-19 is Rs.5.78 paise per unit from RE source, Rs.3.40 p/kwh from thermal generators. Increase in drawl of industries would definitely affect WESCO’s BST as well as GRIDCO would force to source energy at higher cost. Hence, it is not a prudent suggestion of objector for re introduction of 3 graded slab tariff. </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 xml:space="preserve">Distribution Loss </w:t>
      </w:r>
      <w:r>
        <w:rPr>
          <w:rFonts w:ascii="Calibri" w:hAnsi="Calibri"/>
          <w:b/>
          <w:u w:val="single"/>
        </w:rPr>
        <w:t>Target</w:t>
      </w:r>
      <w:r w:rsidRPr="00805910">
        <w:rPr>
          <w:rFonts w:ascii="Calibri" w:hAnsi="Calibri"/>
          <w:b/>
          <w:u w:val="single"/>
        </w:rPr>
        <w:t>:</w:t>
      </w:r>
    </w:p>
    <w:p w:rsidR="00F36884" w:rsidRDefault="00F36884" w:rsidP="00F36884">
      <w:pPr>
        <w:spacing w:line="360" w:lineRule="auto"/>
        <w:jc w:val="both"/>
        <w:rPr>
          <w:rFonts w:ascii="Calibri" w:hAnsi="Calibri"/>
        </w:rPr>
      </w:pPr>
      <w:r>
        <w:rPr>
          <w:rFonts w:ascii="Calibri" w:hAnsi="Calibri"/>
        </w:rPr>
        <w:t xml:space="preserve">The target of 19.6% distribution loss is continuing since long &amp; with all sort of ground reality the same has been reduced from a figure of 38.89% during FY 2010-11 to 31.14% during FY 2016-17 and it is 25.81% in FY 2017-18. Considering the same, the utility estimated T&amp;D loss of 25.23% for FY 2018-19. Fixing of lower T&amp;D loss as suggested by the respondent will not only increase the notional sale of the Utility but definitely widen the GAP of recovery of approved cost. </w:t>
      </w:r>
      <w:r>
        <w:rPr>
          <w:rFonts w:ascii="Calibri" w:hAnsi="Calibri"/>
        </w:rPr>
        <w:lastRenderedPageBreak/>
        <w:t>Therefore the Utility submits before Hon’ble Commission for approval of proposed distribution loss of 23.12% instead of normative of 19.6% or less</w:t>
      </w:r>
      <w:r w:rsidRPr="00805910">
        <w:rPr>
          <w:rFonts w:ascii="Calibri" w:hAnsi="Calibri"/>
        </w:rPr>
        <w:t>.</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Pr>
          <w:rFonts w:ascii="Calibri" w:hAnsi="Calibri"/>
          <w:b/>
          <w:u w:val="single"/>
        </w:rPr>
        <w:t>AT &amp; C Loss</w:t>
      </w:r>
      <w:r w:rsidRPr="00805910">
        <w:rPr>
          <w:rFonts w:ascii="Calibri" w:hAnsi="Calibri"/>
          <w:b/>
          <w:u w:val="single"/>
        </w:rPr>
        <w:t>:</w:t>
      </w:r>
    </w:p>
    <w:p w:rsidR="00F36884" w:rsidRPr="00805910" w:rsidRDefault="00F36884" w:rsidP="00F36884">
      <w:pPr>
        <w:spacing w:line="360" w:lineRule="auto"/>
        <w:jc w:val="both"/>
        <w:rPr>
          <w:rFonts w:ascii="Calibri" w:hAnsi="Calibri"/>
        </w:rPr>
      </w:pPr>
      <w:r>
        <w:rPr>
          <w:rFonts w:ascii="Calibri" w:hAnsi="Calibri"/>
        </w:rPr>
        <w:t>In line with target of T&amp;D loss, the target of AT &amp; C loss as suggested by the respondent is not achievable; hence the proposed AT &amp; C loss of 26.19% for FY 19-20 may kindly be approved.</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Projection of LT Sales:</w:t>
      </w:r>
    </w:p>
    <w:p w:rsidR="00F36884" w:rsidRPr="00805910" w:rsidRDefault="00F36884" w:rsidP="00F36884">
      <w:pPr>
        <w:spacing w:line="360" w:lineRule="auto"/>
        <w:jc w:val="both"/>
        <w:rPr>
          <w:rFonts w:ascii="Calibri" w:hAnsi="Calibri"/>
        </w:rPr>
      </w:pPr>
      <w:r>
        <w:rPr>
          <w:rFonts w:ascii="Calibri" w:hAnsi="Calibri"/>
        </w:rPr>
        <w:t>The LT sales has been projected as 2940 MU for FY 2019-20 considering past trend. The LT sale for FY 2016-17 was 2121 MU, for FY 2017-18 it was 2476 MU &amp; for 1</w:t>
      </w:r>
      <w:r w:rsidRPr="0032110F">
        <w:rPr>
          <w:rFonts w:ascii="Calibri" w:hAnsi="Calibri"/>
          <w:vertAlign w:val="superscript"/>
        </w:rPr>
        <w:t>st</w:t>
      </w:r>
      <w:r>
        <w:rPr>
          <w:rFonts w:ascii="Calibri" w:hAnsi="Calibri"/>
        </w:rPr>
        <w:t xml:space="preserve"> six month of 2018-19 it is 1329 &amp; the licensee estimate 2620 MU at the end of FY 2018-19. Hence the projected sale of 2940 MU under LT category for ensuing year quite justified which may please be considered</w:t>
      </w:r>
      <w:r w:rsidRPr="00805910">
        <w:rPr>
          <w:rFonts w:ascii="Calibri" w:hAnsi="Calibri"/>
        </w:rPr>
        <w:t>.</w:t>
      </w:r>
      <w:r>
        <w:rPr>
          <w:rFonts w:ascii="Calibri" w:hAnsi="Calibri"/>
        </w:rPr>
        <w:t xml:space="preserve"> Further, due to massive village electrification during current year under SAUBHAGYA scheme LT sale (particularly under BPL &amp; Kutirjyoti) would significantly increase.</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Reliability Surcharge:</w:t>
      </w:r>
    </w:p>
    <w:p w:rsidR="00F36884" w:rsidRPr="00805910" w:rsidRDefault="00F36884" w:rsidP="00F36884">
      <w:pPr>
        <w:spacing w:line="360" w:lineRule="auto"/>
        <w:jc w:val="both"/>
        <w:rPr>
          <w:rFonts w:ascii="Calibri" w:hAnsi="Calibri"/>
        </w:rPr>
      </w:pPr>
      <w:r>
        <w:rPr>
          <w:rFonts w:ascii="Calibri" w:hAnsi="Calibri"/>
        </w:rPr>
        <w:t>Where ever reliability surcharge is being levied reliability index calculation and voltage variation report are being attached. Therefore, complain regarding non-submission of reliability index report along with the bill is not correct</w:t>
      </w:r>
      <w:r w:rsidRPr="00805910">
        <w:rPr>
          <w:rFonts w:ascii="Calibri" w:hAnsi="Calibri"/>
        </w:rPr>
        <w:t>.</w:t>
      </w:r>
      <w:r>
        <w:rPr>
          <w:rFonts w:ascii="Calibri" w:hAnsi="Calibri"/>
        </w:rPr>
        <w:t xml:space="preserve"> There is no such incidence of levy of reliability surcharge without achieving reliability index. As regards to levy of 10 paise per Kwh, the same may please be enhanced to 20 paise per Kwh which was earlier applicable. The suggestion regarding EHT lines which are of OPTCL &amp; no role of Discom for operation &amp; maintenance, hence no reliability should be applicable for EHT consumers. In this regard it is to submit that to wheel entire power of the Discoms EHT network is required for which Discom is paying transmission charges and Hon’ble Commission has also directed OPTCL to ensure reliability of EHT network to facilitate power supply.</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Take or Pay Benefit:</w:t>
      </w:r>
    </w:p>
    <w:p w:rsidR="00F36884" w:rsidRPr="00805910" w:rsidRDefault="00F36884" w:rsidP="00F36884">
      <w:pPr>
        <w:spacing w:line="360" w:lineRule="auto"/>
        <w:jc w:val="both"/>
        <w:rPr>
          <w:rFonts w:ascii="Calibri" w:hAnsi="Calibri"/>
        </w:rPr>
      </w:pPr>
      <w:r>
        <w:rPr>
          <w:rFonts w:ascii="Calibri" w:hAnsi="Calibri"/>
        </w:rPr>
        <w:t xml:space="preserve">It is welcome suggestion for reintroduction of take or pay tariff but reason of failure of earlier take or pay concept has not been analysed. Earlier during 2012-13 when it was pronounced to </w:t>
      </w:r>
      <w:r>
        <w:rPr>
          <w:rFonts w:ascii="Calibri" w:hAnsi="Calibri"/>
        </w:rPr>
        <w:lastRenderedPageBreak/>
        <w:t xml:space="preserve">avail such benefit most of the industries have reduced their contract demand, which was a major setback of the earlier scheme. So keeping in mind if take or pay scheme would be re-introduced </w:t>
      </w:r>
      <w:r w:rsidRPr="00EB7C4A">
        <w:rPr>
          <w:rFonts w:ascii="Calibri" w:hAnsi="Calibri"/>
          <w:b/>
          <w:u w:val="single"/>
        </w:rPr>
        <w:t>load reduction should not be allowed</w:t>
      </w:r>
      <w:r>
        <w:rPr>
          <w:rFonts w:ascii="Calibri" w:hAnsi="Calibri"/>
        </w:rPr>
        <w:t xml:space="preserve">. The special rebate should be applicable only for the consumption beyond &gt; 60% LF. The minimum assured LF may be made applicable at </w:t>
      </w:r>
      <w:r w:rsidRPr="00EB7C4A">
        <w:rPr>
          <w:rFonts w:ascii="Calibri" w:hAnsi="Calibri"/>
          <w:b/>
          <w:u w:val="single"/>
        </w:rPr>
        <w:t>least 80% or actual whichever is higher</w:t>
      </w:r>
      <w:r>
        <w:rPr>
          <w:rFonts w:ascii="Calibri" w:hAnsi="Calibri"/>
        </w:rPr>
        <w:t>. The rebate of 50 paise per kwh as suggested by the objector seems to be in higher side.</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 xml:space="preserve">Cross Subsidy </w:t>
      </w:r>
      <w:r>
        <w:rPr>
          <w:rFonts w:ascii="Calibri" w:hAnsi="Calibri"/>
          <w:b/>
          <w:u w:val="single"/>
        </w:rPr>
        <w:t xml:space="preserve">&amp; its </w:t>
      </w:r>
      <w:r w:rsidRPr="00805910">
        <w:rPr>
          <w:rFonts w:ascii="Calibri" w:hAnsi="Calibri"/>
          <w:b/>
          <w:u w:val="single"/>
        </w:rPr>
        <w:t>Surcharge:</w:t>
      </w:r>
    </w:p>
    <w:p w:rsidR="00F36884" w:rsidRDefault="00F36884" w:rsidP="00F36884">
      <w:pPr>
        <w:spacing w:line="360" w:lineRule="auto"/>
        <w:jc w:val="both"/>
        <w:rPr>
          <w:rFonts w:ascii="Calibri" w:hAnsi="Calibri"/>
        </w:rPr>
      </w:pPr>
      <w:r>
        <w:rPr>
          <w:rFonts w:ascii="Calibri" w:hAnsi="Calibri"/>
        </w:rPr>
        <w:t>Hon’ble Commission has already clarified in the tariff order that cross subsidy &amp; cross subsidy surcharge payable by consumers are two different component and consumers not supposed to be confused with cross subsidy and cross subsidy surcharge payable. The logic behind the difference has already been given, hence suggestion of the respondent regarding cross subsidy considering cost of supply of all consumers of the state as a whole should also be applicable for calculation of CSS payable is not all correct.</w:t>
      </w:r>
    </w:p>
    <w:p w:rsidR="00F36884" w:rsidRDefault="00F36884" w:rsidP="00F36884">
      <w:pPr>
        <w:spacing w:line="360" w:lineRule="auto"/>
        <w:jc w:val="both"/>
        <w:rPr>
          <w:rFonts w:ascii="Calibri" w:hAnsi="Calibri"/>
        </w:rPr>
      </w:pPr>
      <w:r>
        <w:rPr>
          <w:rFonts w:ascii="Calibri" w:hAnsi="Calibri"/>
        </w:rPr>
        <w:t>Further, the objector has submitted comprehensively regarding calculation of cross subsidy surcharge and is in the opinion that the cost of supply should be on the basis of particular class of consumers. While submitting its views in other paragraphs the objector has completely relied upon Hon’ble Commission regulation “Odisha Electricity Regulatory Commission (Terms &amp; Conditions for Determination of Wheeling Tariff and Retail Supply Tariff) Regulation, 2014”. But, has made a departure in case of calculation of cross subsidy surcharge.</w:t>
      </w:r>
    </w:p>
    <w:p w:rsidR="00F36884" w:rsidRDefault="00F36884" w:rsidP="00F36884">
      <w:pPr>
        <w:spacing w:line="360" w:lineRule="auto"/>
        <w:jc w:val="both"/>
        <w:rPr>
          <w:rFonts w:ascii="Calibri" w:hAnsi="Calibri"/>
        </w:rPr>
      </w:pPr>
      <w:r>
        <w:rPr>
          <w:rFonts w:ascii="Calibri" w:hAnsi="Calibri"/>
        </w:rPr>
        <w:t>As per the said regulation vide clause 7.77 cross subsidy is the difference between average cost of supply to all category of consumers of the state taken together and average voltage wise tariff applicable to such consumers shall be considered.</w:t>
      </w:r>
    </w:p>
    <w:p w:rsidR="00F36884" w:rsidRDefault="00F36884"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Power Factor Incentive:</w:t>
      </w:r>
    </w:p>
    <w:p w:rsidR="00F36884" w:rsidRPr="00805910" w:rsidRDefault="00F36884" w:rsidP="00F36884">
      <w:pPr>
        <w:spacing w:line="360" w:lineRule="auto"/>
        <w:jc w:val="both"/>
        <w:rPr>
          <w:rFonts w:ascii="Calibri" w:hAnsi="Calibri"/>
        </w:rPr>
      </w:pPr>
      <w:r w:rsidRPr="00805910">
        <w:rPr>
          <w:rFonts w:ascii="Calibri" w:hAnsi="Calibri"/>
        </w:rPr>
        <w:t xml:space="preserve">Hon’ble Commission has rightly withdrawn the power factor incentive during FY 2014-15 and again reintroduced from FY 2015-16 which is </w:t>
      </w:r>
      <w:r>
        <w:rPr>
          <w:rFonts w:ascii="Calibri" w:hAnsi="Calibri"/>
        </w:rPr>
        <w:t>a bonus for the industries</w:t>
      </w:r>
      <w:r w:rsidRPr="00805910">
        <w:rPr>
          <w:rFonts w:ascii="Calibri" w:hAnsi="Calibri"/>
        </w:rPr>
        <w:t>. Maintaining adequate power factor</w:t>
      </w:r>
      <w:r>
        <w:rPr>
          <w:rFonts w:ascii="Calibri" w:hAnsi="Calibri"/>
        </w:rPr>
        <w:t xml:space="preserve"> by the industries </w:t>
      </w:r>
      <w:r w:rsidRPr="00805910">
        <w:rPr>
          <w:rFonts w:ascii="Calibri" w:hAnsi="Calibri"/>
        </w:rPr>
        <w:t>is the basic necessity for safety and stability of the grid along with safety and stability of the electrical installations at the premises of the consumer.</w:t>
      </w:r>
    </w:p>
    <w:p w:rsidR="00F36884" w:rsidRPr="00805910" w:rsidRDefault="00F36884" w:rsidP="00F36884">
      <w:pPr>
        <w:spacing w:line="360" w:lineRule="auto"/>
        <w:jc w:val="both"/>
        <w:rPr>
          <w:rFonts w:ascii="Calibri" w:hAnsi="Calibri"/>
        </w:rPr>
      </w:pPr>
      <w:r w:rsidRPr="00805910">
        <w:rPr>
          <w:rFonts w:ascii="Calibri" w:hAnsi="Calibri"/>
        </w:rPr>
        <w:lastRenderedPageBreak/>
        <w:t>So for better Grid discipline there should be levy of PF penalty but there should not be any incentive for the same.</w:t>
      </w:r>
      <w:r>
        <w:rPr>
          <w:rFonts w:ascii="Calibri" w:hAnsi="Calibri"/>
        </w:rPr>
        <w:t xml:space="preserve"> Now, levy of reactive energy charges (now being under mock stage) would also increase the burden of utilities, hence power factor incentive should be discouraged.</w:t>
      </w:r>
    </w:p>
    <w:p w:rsidR="004D79A9" w:rsidRDefault="004D79A9" w:rsidP="00F36884">
      <w:pPr>
        <w:spacing w:line="360" w:lineRule="auto"/>
        <w:jc w:val="both"/>
        <w:rPr>
          <w:rFonts w:ascii="Calibri" w:hAnsi="Calibri"/>
          <w:b/>
          <w:u w:val="single"/>
        </w:rPr>
      </w:pPr>
    </w:p>
    <w:p w:rsidR="00F36884" w:rsidRPr="00805910" w:rsidRDefault="00F36884" w:rsidP="00F36884">
      <w:pPr>
        <w:spacing w:line="360" w:lineRule="auto"/>
        <w:jc w:val="both"/>
        <w:rPr>
          <w:rFonts w:ascii="Calibri" w:hAnsi="Calibri"/>
          <w:b/>
          <w:u w:val="single"/>
        </w:rPr>
      </w:pPr>
      <w:r w:rsidRPr="00805910">
        <w:rPr>
          <w:rFonts w:ascii="Calibri" w:hAnsi="Calibri"/>
          <w:b/>
          <w:u w:val="single"/>
        </w:rPr>
        <w:t>TOD Benefit:</w:t>
      </w:r>
    </w:p>
    <w:p w:rsidR="001A1F61" w:rsidRPr="00F36884" w:rsidRDefault="00F36884" w:rsidP="00F36884">
      <w:pPr>
        <w:pStyle w:val="BodyText"/>
        <w:spacing w:line="360" w:lineRule="auto"/>
        <w:rPr>
          <w:rFonts w:ascii="Calibri" w:hAnsi="Calibri" w:cs="Arial"/>
          <w:b w:val="0"/>
          <w:bCs w:val="0"/>
          <w:sz w:val="24"/>
        </w:rPr>
      </w:pPr>
      <w:r w:rsidRPr="00F36884">
        <w:rPr>
          <w:rFonts w:ascii="Calibri" w:hAnsi="Calibri"/>
          <w:b w:val="0"/>
        </w:rPr>
        <w:t>The suggestion of the objector to increase TOD benefit from 20 paise/Kwh to 50 paise/Kwh is not at all acceptable. Previously when there was disparity in drawal pattern, TOD benefits were extended to promote off peak hour drawal. Now, the load curve is almost flat. So, there should not be any TOD benefit. Previously, the TOD benefit was 10 paise/Kwh but now it is 20 paise/Kwh which needs to be withdrawn or required to be fixed at 10 paise/Kwh.</w:t>
      </w:r>
    </w:p>
    <w:p w:rsidR="001A1F61" w:rsidRPr="00EB061C" w:rsidRDefault="001A1F61" w:rsidP="001A1F61">
      <w:pPr>
        <w:spacing w:line="360" w:lineRule="auto"/>
        <w:jc w:val="both"/>
        <w:rPr>
          <w:rFonts w:ascii="Calibri" w:hAnsi="Calibri"/>
        </w:rPr>
      </w:pPr>
    </w:p>
    <w:p w:rsidR="001A1F61" w:rsidRPr="00EB061C" w:rsidRDefault="001A1F61" w:rsidP="001A1F61">
      <w:pPr>
        <w:spacing w:line="276" w:lineRule="auto"/>
        <w:jc w:val="both"/>
        <w:rPr>
          <w:rFonts w:ascii="Calibri" w:hAnsi="Calibri"/>
        </w:rPr>
      </w:pPr>
    </w:p>
    <w:p w:rsidR="001A1F61" w:rsidRPr="00EB061C" w:rsidRDefault="001A1F61" w:rsidP="001A1F61">
      <w:pPr>
        <w:pStyle w:val="BodyText"/>
        <w:rPr>
          <w:rFonts w:ascii="Calibri" w:hAnsi="Calibri" w:cs="Arial"/>
          <w:bCs w:val="0"/>
          <w:sz w:val="20"/>
          <w:szCs w:val="20"/>
        </w:rPr>
      </w:pPr>
    </w:p>
    <w:p w:rsidR="001A1F61" w:rsidRPr="00EB061C" w:rsidRDefault="001A1F61" w:rsidP="001A1F61">
      <w:pPr>
        <w:pStyle w:val="BodyText"/>
        <w:rPr>
          <w:rFonts w:ascii="Calibri" w:hAnsi="Calibri" w:cs="Arial"/>
          <w:bCs w:val="0"/>
          <w:sz w:val="20"/>
          <w:szCs w:val="20"/>
          <w:lang w:val="en-GB"/>
        </w:rPr>
      </w:pPr>
    </w:p>
    <w:p w:rsidR="001A1F61" w:rsidRPr="00EB061C" w:rsidRDefault="001A1F61" w:rsidP="001A1F61">
      <w:pPr>
        <w:tabs>
          <w:tab w:val="left" w:pos="3600"/>
        </w:tabs>
        <w:jc w:val="both"/>
        <w:rPr>
          <w:rFonts w:ascii="Calibri" w:hAnsi="Calibri" w:cs="Arial"/>
          <w:b/>
          <w:sz w:val="20"/>
          <w:szCs w:val="20"/>
        </w:rPr>
      </w:pPr>
      <w:r w:rsidRPr="00EB061C">
        <w:rPr>
          <w:rFonts w:ascii="Calibri" w:hAnsi="Calibri" w:cs="Arial"/>
          <w:b/>
          <w:sz w:val="20"/>
          <w:szCs w:val="20"/>
        </w:rPr>
        <w:tab/>
      </w:r>
      <w:r w:rsidRPr="00EB061C">
        <w:rPr>
          <w:rFonts w:ascii="Calibri" w:hAnsi="Calibri" w:cs="Arial"/>
          <w:b/>
          <w:sz w:val="20"/>
          <w:szCs w:val="20"/>
        </w:rPr>
        <w:tab/>
      </w:r>
      <w:r w:rsidRPr="00EB061C">
        <w:rPr>
          <w:rFonts w:ascii="Calibri" w:hAnsi="Calibri" w:cs="Arial"/>
          <w:b/>
          <w:sz w:val="20"/>
          <w:szCs w:val="20"/>
        </w:rPr>
        <w:tab/>
        <w:t>For and on behalf of WESCO Utility</w:t>
      </w:r>
    </w:p>
    <w:p w:rsidR="001A1F61" w:rsidRPr="00EB061C" w:rsidRDefault="001A1F61" w:rsidP="001A1F61">
      <w:pPr>
        <w:tabs>
          <w:tab w:val="left" w:pos="6480"/>
        </w:tabs>
        <w:jc w:val="both"/>
        <w:rPr>
          <w:rFonts w:ascii="Calibri" w:hAnsi="Calibri" w:cs="Arial"/>
          <w:sz w:val="20"/>
          <w:szCs w:val="20"/>
        </w:rPr>
      </w:pPr>
    </w:p>
    <w:p w:rsidR="001A1F61" w:rsidRPr="00EB061C" w:rsidRDefault="001A1F61" w:rsidP="001A1F61">
      <w:pPr>
        <w:tabs>
          <w:tab w:val="left" w:pos="6480"/>
        </w:tabs>
        <w:jc w:val="both"/>
        <w:rPr>
          <w:rFonts w:ascii="Calibri" w:hAnsi="Calibri" w:cs="Arial"/>
          <w:sz w:val="20"/>
          <w:szCs w:val="20"/>
        </w:rPr>
      </w:pPr>
    </w:p>
    <w:p w:rsidR="001A1F61" w:rsidRPr="00EB061C" w:rsidRDefault="001A1F61" w:rsidP="001A1F61">
      <w:pPr>
        <w:jc w:val="both"/>
        <w:rPr>
          <w:rFonts w:ascii="Calibri" w:hAnsi="Calibri" w:cs="Arial"/>
          <w:b/>
          <w:sz w:val="20"/>
          <w:szCs w:val="20"/>
          <w:lang w:val="it-IT"/>
        </w:rPr>
      </w:pPr>
      <w:r w:rsidRPr="00EB061C">
        <w:rPr>
          <w:rFonts w:ascii="Calibri" w:hAnsi="Calibri" w:cs="Arial"/>
          <w:sz w:val="20"/>
          <w:szCs w:val="20"/>
          <w:lang w:val="it-IT"/>
        </w:rPr>
        <w:t>Burla</w:t>
      </w:r>
      <w:r w:rsidRPr="00EB061C">
        <w:rPr>
          <w:rFonts w:ascii="Calibri" w:hAnsi="Calibri" w:cs="Arial"/>
          <w:sz w:val="20"/>
          <w:szCs w:val="20"/>
          <w:lang w:val="it-IT"/>
        </w:rPr>
        <w:tab/>
      </w:r>
      <w:r w:rsidRPr="00EB061C">
        <w:rPr>
          <w:rFonts w:ascii="Calibri" w:hAnsi="Calibri" w:cs="Arial"/>
          <w:sz w:val="20"/>
          <w:szCs w:val="20"/>
          <w:lang w:val="it-IT"/>
        </w:rPr>
        <w:tab/>
      </w:r>
      <w:r w:rsidRPr="00EB061C">
        <w:rPr>
          <w:rFonts w:ascii="Calibri" w:hAnsi="Calibri" w:cs="Arial"/>
          <w:sz w:val="20"/>
          <w:szCs w:val="20"/>
          <w:lang w:val="it-IT"/>
        </w:rPr>
        <w:tab/>
      </w:r>
      <w:r w:rsidRPr="00EB061C">
        <w:rPr>
          <w:rFonts w:ascii="Calibri" w:hAnsi="Calibri" w:cs="Arial"/>
          <w:sz w:val="20"/>
          <w:szCs w:val="20"/>
          <w:lang w:val="it-IT"/>
        </w:rPr>
        <w:tab/>
      </w:r>
      <w:r w:rsidRPr="00EB061C">
        <w:rPr>
          <w:rFonts w:ascii="Calibri" w:hAnsi="Calibri" w:cs="Arial"/>
          <w:sz w:val="20"/>
          <w:szCs w:val="20"/>
          <w:lang w:val="it-IT"/>
        </w:rPr>
        <w:tab/>
      </w:r>
      <w:r w:rsidRPr="00EB061C">
        <w:rPr>
          <w:rFonts w:ascii="Calibri" w:hAnsi="Calibri" w:cs="Arial"/>
          <w:sz w:val="20"/>
          <w:szCs w:val="20"/>
          <w:lang w:val="it-IT"/>
        </w:rPr>
        <w:tab/>
        <w:t xml:space="preserve">    </w:t>
      </w:r>
      <w:r w:rsidRPr="00EB061C">
        <w:rPr>
          <w:rFonts w:ascii="Calibri" w:hAnsi="Calibri" w:cs="Arial"/>
          <w:sz w:val="20"/>
          <w:szCs w:val="20"/>
          <w:lang w:val="it-IT"/>
        </w:rPr>
        <w:tab/>
      </w:r>
      <w:r w:rsidRPr="00EB061C">
        <w:rPr>
          <w:rFonts w:ascii="Calibri" w:hAnsi="Calibri" w:cs="Arial"/>
          <w:sz w:val="20"/>
          <w:szCs w:val="20"/>
          <w:lang w:val="it-IT"/>
        </w:rPr>
        <w:tab/>
        <w:t xml:space="preserve"> </w:t>
      </w:r>
      <w:r w:rsidR="00E64AD7">
        <w:rPr>
          <w:rFonts w:ascii="Calibri" w:hAnsi="Calibri" w:cs="Arial"/>
          <w:b/>
          <w:sz w:val="20"/>
          <w:szCs w:val="20"/>
          <w:lang w:val="it-IT"/>
        </w:rPr>
        <w:t>Athorised Officer</w:t>
      </w:r>
    </w:p>
    <w:p w:rsidR="001A1F61" w:rsidRPr="00EB061C" w:rsidRDefault="001A1F61" w:rsidP="001A1F61">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w:t>
      </w:r>
      <w:r w:rsidR="00F36884">
        <w:rPr>
          <w:rFonts w:ascii="Calibri" w:hAnsi="Calibri" w:cs="Arial"/>
          <w:sz w:val="20"/>
          <w:szCs w:val="20"/>
        </w:rPr>
        <w:t>9</w:t>
      </w:r>
      <w:r w:rsidRPr="00EB061C">
        <w:rPr>
          <w:rFonts w:ascii="Calibri" w:hAnsi="Calibri" w:cs="Arial"/>
          <w:sz w:val="20"/>
          <w:szCs w:val="20"/>
        </w:rPr>
        <w:tab/>
      </w:r>
      <w:r w:rsidRPr="00EB061C">
        <w:rPr>
          <w:rFonts w:ascii="Calibri" w:hAnsi="Calibri" w:cs="Arial"/>
          <w:sz w:val="20"/>
          <w:szCs w:val="20"/>
        </w:rPr>
        <w:tab/>
      </w:r>
      <w:r w:rsidRPr="00EB061C">
        <w:rPr>
          <w:rFonts w:ascii="Calibri" w:hAnsi="Calibri" w:cs="Arial"/>
          <w:sz w:val="20"/>
          <w:szCs w:val="20"/>
        </w:rPr>
        <w:tab/>
      </w:r>
      <w:r w:rsidRPr="00EB061C">
        <w:rPr>
          <w:rFonts w:ascii="Calibri" w:hAnsi="Calibri" w:cs="Arial"/>
          <w:sz w:val="20"/>
          <w:szCs w:val="20"/>
        </w:rPr>
        <w:tab/>
      </w:r>
      <w:r w:rsidRPr="00EB061C">
        <w:rPr>
          <w:rFonts w:ascii="Calibri" w:hAnsi="Calibri" w:cs="Arial"/>
          <w:sz w:val="20"/>
          <w:szCs w:val="20"/>
        </w:rPr>
        <w:tab/>
      </w:r>
      <w:r w:rsidRPr="00EB061C">
        <w:rPr>
          <w:rFonts w:ascii="Calibri" w:hAnsi="Calibri" w:cs="Arial"/>
          <w:sz w:val="20"/>
          <w:szCs w:val="20"/>
        </w:rPr>
        <w:tab/>
      </w:r>
    </w:p>
    <w:p w:rsidR="001A1F61" w:rsidRPr="00EB061C" w:rsidRDefault="001A1F61" w:rsidP="001A1F61">
      <w:pPr>
        <w:ind w:left="1800" w:hanging="1800"/>
        <w:rPr>
          <w:rFonts w:ascii="Calibri" w:hAnsi="Calibri" w:cs="Arial"/>
          <w:b/>
          <w:sz w:val="20"/>
          <w:szCs w:val="20"/>
        </w:rPr>
      </w:pPr>
    </w:p>
    <w:p w:rsidR="001A1F61" w:rsidRPr="00EB061C" w:rsidRDefault="001A1F61" w:rsidP="001A1F61">
      <w:pPr>
        <w:ind w:left="1800" w:hanging="1800"/>
        <w:rPr>
          <w:rFonts w:ascii="Calibri" w:hAnsi="Calibri" w:cs="Arial"/>
          <w:sz w:val="20"/>
          <w:szCs w:val="20"/>
        </w:rPr>
      </w:pPr>
      <w:r w:rsidRPr="00EB061C">
        <w:rPr>
          <w:rFonts w:ascii="Calibri" w:hAnsi="Calibri" w:cs="Arial"/>
          <w:b/>
          <w:sz w:val="20"/>
          <w:szCs w:val="20"/>
        </w:rPr>
        <w:t>C.C. :</w:t>
      </w:r>
      <w:r w:rsidRPr="00EB061C">
        <w:rPr>
          <w:rFonts w:ascii="Calibri" w:hAnsi="Calibri" w:cs="Arial"/>
          <w:sz w:val="20"/>
          <w:szCs w:val="20"/>
        </w:rPr>
        <w:tab/>
      </w:r>
      <w:r w:rsidRPr="00EB061C">
        <w:rPr>
          <w:rFonts w:ascii="Calibri" w:hAnsi="Calibri"/>
          <w:lang w:bidi="or-IN"/>
        </w:rPr>
        <w:t xml:space="preserve">M/s Shree Radharaman Alloys (P) Ltd, </w:t>
      </w:r>
      <w:r w:rsidR="004D79A9">
        <w:rPr>
          <w:rFonts w:ascii="Calibri" w:hAnsi="Calibri"/>
          <w:lang w:bidi="or-IN"/>
        </w:rPr>
        <w:t>At-</w:t>
      </w:r>
      <w:r w:rsidRPr="00EB061C">
        <w:rPr>
          <w:rFonts w:ascii="Calibri" w:hAnsi="Calibri"/>
          <w:lang w:bidi="or-IN"/>
        </w:rPr>
        <w:t>P4/20, Civil Township, Rourkela-769004, Dist-Sundargarh, Odisha.</w:t>
      </w:r>
    </w:p>
    <w:p w:rsidR="001A1F61" w:rsidRPr="00EB061C" w:rsidRDefault="001A1F61" w:rsidP="001A1F61">
      <w:pPr>
        <w:ind w:left="2160"/>
        <w:rPr>
          <w:rFonts w:ascii="Calibri" w:hAnsi="Calibri" w:cs="Arial"/>
          <w:sz w:val="20"/>
          <w:szCs w:val="20"/>
        </w:rPr>
      </w:pPr>
    </w:p>
    <w:p w:rsidR="001A1F61" w:rsidRPr="00EB061C" w:rsidRDefault="001A1F61" w:rsidP="001A1F61">
      <w:pPr>
        <w:pStyle w:val="Title"/>
        <w:tabs>
          <w:tab w:val="left" w:pos="220"/>
          <w:tab w:val="center" w:pos="4320"/>
        </w:tabs>
        <w:rPr>
          <w:rFonts w:ascii="Calibri" w:hAnsi="Calibri" w:cs="Arial"/>
        </w:rPr>
      </w:pPr>
      <w:r w:rsidRPr="00EB061C">
        <w:rPr>
          <w:rFonts w:ascii="Calibri" w:hAnsi="Calibri" w:cs="Arial"/>
          <w:sz w:val="20"/>
          <w:szCs w:val="20"/>
        </w:rPr>
        <w:t>Note- This is also available at the licensee’s website-www.wescoodisha.com</w:t>
      </w: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Pr="00D22EB3" w:rsidRDefault="00621EE7" w:rsidP="0055418F">
      <w:pPr>
        <w:pStyle w:val="Title"/>
        <w:tabs>
          <w:tab w:val="left" w:pos="220"/>
          <w:tab w:val="center" w:pos="4320"/>
        </w:tabs>
        <w:rPr>
          <w:rFonts w:ascii="Calibri" w:hAnsi="Calibri" w:cs="Arial"/>
        </w:rPr>
      </w:pPr>
      <w:r w:rsidRPr="00621EE7">
        <w:rPr>
          <w:rFonts w:ascii="Calibri" w:hAnsi="Calibri" w:cs="Arial"/>
          <w:b w:val="0"/>
          <w:bCs w:val="0"/>
          <w:noProof/>
        </w:rPr>
        <w:lastRenderedPageBreak/>
        <w:pict>
          <v:oval id="_x0000_s1105" style="position:absolute;left:0;text-align:left;margin-left:449.25pt;margin-top:0;width:45pt;height:36pt;z-index:251680256">
            <v:textbox style="mso-next-textbox:#_x0000_s1105">
              <w:txbxContent>
                <w:p w:rsidR="00E00E87" w:rsidRPr="007C2A56" w:rsidRDefault="00E00E87" w:rsidP="0055418F">
                  <w:pPr>
                    <w:jc w:val="center"/>
                    <w:rPr>
                      <w:b/>
                      <w:sz w:val="32"/>
                      <w:szCs w:val="32"/>
                    </w:rPr>
                  </w:pPr>
                  <w:r>
                    <w:rPr>
                      <w:b/>
                      <w:sz w:val="32"/>
                      <w:szCs w:val="32"/>
                    </w:rPr>
                    <w:t>4</w:t>
                  </w:r>
                </w:p>
              </w:txbxContent>
            </v:textbox>
          </v:oval>
        </w:pict>
      </w:r>
      <w:r w:rsidR="0055418F" w:rsidRPr="00D22EB3">
        <w:rPr>
          <w:rFonts w:ascii="Calibri" w:hAnsi="Calibri" w:cs="Arial"/>
        </w:rPr>
        <w:t>BEFORE THE ODISHA ELECTRICITY REGULATORY COMMISSION</w:t>
      </w:r>
    </w:p>
    <w:p w:rsidR="0055418F" w:rsidRPr="00D22EB3" w:rsidRDefault="0055418F" w:rsidP="0055418F">
      <w:pPr>
        <w:jc w:val="center"/>
        <w:rPr>
          <w:rFonts w:ascii="Calibri" w:hAnsi="Calibri" w:cs="Arial"/>
          <w:b/>
          <w:bCs/>
        </w:rPr>
      </w:pPr>
      <w:r w:rsidRPr="00D22EB3">
        <w:rPr>
          <w:rFonts w:ascii="Calibri" w:hAnsi="Calibri" w:cs="Arial"/>
          <w:b/>
          <w:bCs/>
        </w:rPr>
        <w:t>BIDYUT NIYAMAK BHAWAN, Unit-VIII, BHUBANESWAR.</w:t>
      </w:r>
    </w:p>
    <w:p w:rsidR="0055418F" w:rsidRPr="00D22EB3" w:rsidRDefault="0055418F" w:rsidP="0055418F">
      <w:pPr>
        <w:jc w:val="center"/>
        <w:rPr>
          <w:rFonts w:ascii="Calibri" w:hAnsi="Calibri" w:cs="Arial"/>
          <w:b/>
          <w:bCs/>
        </w:rPr>
      </w:pPr>
    </w:p>
    <w:p w:rsidR="0055418F" w:rsidRPr="00D22EB3" w:rsidRDefault="0055418F" w:rsidP="0055418F">
      <w:pPr>
        <w:jc w:val="right"/>
        <w:rPr>
          <w:rFonts w:ascii="Calibri" w:hAnsi="Calibri" w:cs="Arial"/>
          <w:b/>
          <w:u w:val="single"/>
        </w:rPr>
      </w:pPr>
      <w:r w:rsidRPr="00D22EB3">
        <w:rPr>
          <w:rFonts w:ascii="Calibri" w:hAnsi="Calibri" w:cs="Arial"/>
          <w:b/>
          <w:u w:val="single"/>
        </w:rPr>
        <w:t>Case No.</w:t>
      </w:r>
      <w:r>
        <w:rPr>
          <w:rFonts w:ascii="Calibri" w:hAnsi="Calibri" w:cs="Arial"/>
          <w:b/>
          <w:u w:val="single"/>
        </w:rPr>
        <w:t>74</w:t>
      </w:r>
      <w:r w:rsidRPr="00D22EB3">
        <w:rPr>
          <w:rFonts w:ascii="Calibri" w:hAnsi="Calibri" w:cs="Arial"/>
          <w:b/>
          <w:u w:val="single"/>
        </w:rPr>
        <w:t xml:space="preserve"> of 201</w:t>
      </w:r>
      <w:r>
        <w:rPr>
          <w:rFonts w:ascii="Calibri" w:hAnsi="Calibri" w:cs="Arial"/>
          <w:b/>
          <w:u w:val="single"/>
        </w:rPr>
        <w:t>8</w:t>
      </w:r>
    </w:p>
    <w:p w:rsidR="0055418F" w:rsidRPr="00D22EB3" w:rsidRDefault="0055418F" w:rsidP="0055418F">
      <w:pPr>
        <w:jc w:val="right"/>
        <w:rPr>
          <w:rFonts w:ascii="Calibri" w:hAnsi="Calibri" w:cs="Arial"/>
        </w:rPr>
      </w:pPr>
    </w:p>
    <w:p w:rsidR="0055418F" w:rsidRPr="00D22EB3" w:rsidRDefault="0055418F" w:rsidP="0055418F">
      <w:pPr>
        <w:pStyle w:val="BodyText"/>
        <w:rPr>
          <w:rFonts w:ascii="Calibri" w:hAnsi="Calibri" w:cs="Arial"/>
          <w:b w:val="0"/>
          <w:bCs w:val="0"/>
          <w:sz w:val="24"/>
        </w:rPr>
      </w:pPr>
      <w:r w:rsidRPr="00D22EB3">
        <w:rPr>
          <w:rFonts w:ascii="Calibri" w:hAnsi="Calibri" w:cs="Arial"/>
          <w:bCs w:val="0"/>
          <w:sz w:val="24"/>
        </w:rPr>
        <w:t>In the matter of :</w:t>
      </w:r>
      <w:r w:rsidRPr="00D22EB3">
        <w:rPr>
          <w:rFonts w:ascii="Calibri" w:hAnsi="Calibri" w:cs="Arial"/>
          <w:bCs w:val="0"/>
          <w:sz w:val="24"/>
        </w:rPr>
        <w:tab/>
      </w:r>
      <w:r w:rsidRPr="00D22EB3">
        <w:rPr>
          <w:rFonts w:ascii="Calibri" w:hAnsi="Calibri" w:cs="Arial"/>
          <w:bCs w:val="0"/>
          <w:sz w:val="24"/>
        </w:rPr>
        <w:tab/>
      </w:r>
      <w:r w:rsidRPr="00D22EB3">
        <w:rPr>
          <w:rFonts w:ascii="Calibri" w:hAnsi="Calibri" w:cs="Arial"/>
          <w:b w:val="0"/>
          <w:bCs w:val="0"/>
          <w:sz w:val="24"/>
        </w:rPr>
        <w:t>WESCO Utility</w:t>
      </w:r>
    </w:p>
    <w:p w:rsidR="0055418F" w:rsidRPr="00D22EB3" w:rsidRDefault="0055418F" w:rsidP="0055418F">
      <w:pPr>
        <w:jc w:val="both"/>
        <w:rPr>
          <w:rFonts w:ascii="Calibri" w:hAnsi="Calibri" w:cs="Arial"/>
        </w:rPr>
      </w:pPr>
    </w:p>
    <w:p w:rsidR="0055418F" w:rsidRPr="00D22EB3" w:rsidRDefault="0055418F" w:rsidP="0055418F">
      <w:pPr>
        <w:ind w:left="2160" w:firstLine="720"/>
        <w:jc w:val="both"/>
        <w:rPr>
          <w:rFonts w:ascii="Calibri" w:hAnsi="Calibri" w:cs="Arial"/>
        </w:rPr>
      </w:pPr>
      <w:r w:rsidRPr="00D22EB3">
        <w:rPr>
          <w:rFonts w:ascii="Calibri" w:hAnsi="Calibri" w:cs="Arial"/>
        </w:rPr>
        <w:t>And</w:t>
      </w:r>
    </w:p>
    <w:p w:rsidR="0055418F" w:rsidRPr="00D22EB3" w:rsidRDefault="0055418F" w:rsidP="0055418F">
      <w:pPr>
        <w:tabs>
          <w:tab w:val="left" w:pos="2880"/>
        </w:tabs>
        <w:rPr>
          <w:rFonts w:ascii="Calibri" w:hAnsi="Calibri" w:cs="Arial"/>
        </w:rPr>
      </w:pPr>
    </w:p>
    <w:p w:rsidR="0055418F" w:rsidRPr="00D22EB3" w:rsidRDefault="0055418F" w:rsidP="0055418F">
      <w:pPr>
        <w:tabs>
          <w:tab w:val="left" w:pos="2880"/>
        </w:tabs>
        <w:ind w:left="2880" w:hanging="2880"/>
        <w:rPr>
          <w:rFonts w:ascii="Calibri" w:hAnsi="Calibri" w:cs="Arial"/>
        </w:rPr>
      </w:pPr>
      <w:r w:rsidRPr="00D22EB3">
        <w:rPr>
          <w:rFonts w:ascii="Calibri" w:hAnsi="Calibri" w:cs="Arial"/>
          <w:b/>
        </w:rPr>
        <w:t>In the matter of :</w:t>
      </w:r>
      <w:r w:rsidRPr="00D22EB3">
        <w:rPr>
          <w:rFonts w:ascii="Calibri" w:hAnsi="Calibri" w:cs="Arial"/>
          <w:b/>
        </w:rPr>
        <w:tab/>
      </w:r>
      <w:r w:rsidRPr="00D22EB3">
        <w:rPr>
          <w:rFonts w:ascii="Calibri" w:hAnsi="Calibri"/>
          <w:lang w:bidi="or-IN"/>
        </w:rPr>
        <w:t xml:space="preserve">M/s. </w:t>
      </w:r>
      <w:r>
        <w:rPr>
          <w:rFonts w:ascii="Calibri" w:hAnsi="Calibri"/>
          <w:lang w:bidi="or-IN"/>
        </w:rPr>
        <w:t>Maa Girija Ispat (P) Ltd</w:t>
      </w:r>
      <w:r w:rsidRPr="00D22EB3">
        <w:rPr>
          <w:rFonts w:ascii="Calibri" w:hAnsi="Calibri"/>
          <w:lang w:bidi="or-IN"/>
        </w:rPr>
        <w:t>,</w:t>
      </w:r>
      <w:r w:rsidR="00A94C5F">
        <w:rPr>
          <w:rFonts w:ascii="Calibri" w:hAnsi="Calibri"/>
          <w:lang w:bidi="or-IN"/>
        </w:rPr>
        <w:t>Regd. Office A</w:t>
      </w:r>
      <w:r>
        <w:rPr>
          <w:rFonts w:ascii="Calibri" w:hAnsi="Calibri"/>
          <w:lang w:bidi="or-IN"/>
        </w:rPr>
        <w:t>t BB-2, Ground Floor, Civil Township,</w:t>
      </w:r>
      <w:r w:rsidRPr="00D22EB3">
        <w:rPr>
          <w:rFonts w:ascii="Calibri" w:hAnsi="Calibri"/>
          <w:lang w:bidi="or-IN"/>
        </w:rPr>
        <w:t xml:space="preserve"> Dist-Sundargarh-</w:t>
      </w:r>
      <w:r>
        <w:rPr>
          <w:rFonts w:ascii="Calibri" w:hAnsi="Calibri"/>
          <w:lang w:bidi="or-IN"/>
        </w:rPr>
        <w:t>769004</w:t>
      </w:r>
      <w:r w:rsidRPr="00D22EB3">
        <w:rPr>
          <w:rFonts w:ascii="Calibri" w:hAnsi="Calibri"/>
          <w:lang w:bidi="or-IN"/>
        </w:rPr>
        <w:t>.</w:t>
      </w:r>
    </w:p>
    <w:p w:rsidR="0055418F" w:rsidRPr="00D22EB3" w:rsidRDefault="0055418F" w:rsidP="0055418F">
      <w:pPr>
        <w:tabs>
          <w:tab w:val="left" w:pos="2880"/>
        </w:tabs>
        <w:jc w:val="both"/>
        <w:rPr>
          <w:rFonts w:ascii="Calibri" w:hAnsi="Calibri" w:cs="Arial"/>
          <w:b/>
          <w:bCs/>
        </w:rPr>
      </w:pPr>
      <w:r w:rsidRPr="00D22EB3">
        <w:rPr>
          <w:rFonts w:ascii="Calibri" w:hAnsi="Calibri" w:cs="Arial"/>
          <w:bCs/>
        </w:rPr>
        <w:t xml:space="preserve">                            </w:t>
      </w:r>
      <w:r w:rsidRPr="00D22EB3">
        <w:rPr>
          <w:rFonts w:ascii="Calibri" w:hAnsi="Calibri" w:cs="Arial"/>
          <w:bCs/>
        </w:rPr>
        <w:tab/>
      </w:r>
    </w:p>
    <w:p w:rsidR="0055418F" w:rsidRPr="00D22EB3" w:rsidRDefault="0055418F" w:rsidP="0055418F">
      <w:pPr>
        <w:jc w:val="both"/>
        <w:rPr>
          <w:rFonts w:ascii="Calibri" w:hAnsi="Calibri"/>
          <w:u w:val="single"/>
        </w:rPr>
      </w:pPr>
      <w:r w:rsidRPr="00D22EB3">
        <w:rPr>
          <w:rFonts w:ascii="Calibri" w:hAnsi="Calibri" w:cs="Arial"/>
          <w:u w:val="single"/>
        </w:rPr>
        <w:t>Rejoinder to objections received by the Secretary, Odisha Electricity Regulatory Commission against the Retail supply Tariff Application by WESCO for the year 201</w:t>
      </w:r>
      <w:r w:rsidR="00A94C5F">
        <w:rPr>
          <w:rFonts w:ascii="Calibri" w:hAnsi="Calibri" w:cs="Arial"/>
          <w:u w:val="single"/>
        </w:rPr>
        <w:t>9</w:t>
      </w:r>
      <w:r w:rsidRPr="00D22EB3">
        <w:rPr>
          <w:rFonts w:ascii="Calibri" w:hAnsi="Calibri" w:cs="Arial"/>
          <w:u w:val="single"/>
        </w:rPr>
        <w:t>-</w:t>
      </w:r>
      <w:r w:rsidR="00A94C5F">
        <w:rPr>
          <w:rFonts w:ascii="Calibri" w:hAnsi="Calibri" w:cs="Arial"/>
          <w:u w:val="single"/>
        </w:rPr>
        <w:t>20</w:t>
      </w:r>
      <w:r w:rsidRPr="00D22EB3">
        <w:rPr>
          <w:rFonts w:ascii="Calibri" w:hAnsi="Calibri" w:cs="Arial"/>
          <w:u w:val="single"/>
        </w:rPr>
        <w:t>.</w:t>
      </w:r>
    </w:p>
    <w:p w:rsidR="0055418F" w:rsidRPr="00D22EB3" w:rsidRDefault="0055418F" w:rsidP="0055418F">
      <w:pPr>
        <w:spacing w:line="276" w:lineRule="auto"/>
        <w:jc w:val="both"/>
        <w:rPr>
          <w:rFonts w:ascii="Calibri" w:hAnsi="Calibri"/>
        </w:rPr>
      </w:pPr>
    </w:p>
    <w:p w:rsidR="00B70716" w:rsidRPr="00805910" w:rsidRDefault="00B70716" w:rsidP="00B70716">
      <w:pPr>
        <w:spacing w:line="360" w:lineRule="auto"/>
        <w:jc w:val="both"/>
        <w:rPr>
          <w:rFonts w:ascii="Calibri" w:hAnsi="Calibri"/>
          <w:b/>
          <w:u w:val="single"/>
        </w:rPr>
      </w:pPr>
      <w:r>
        <w:rPr>
          <w:rFonts w:ascii="Calibri" w:hAnsi="Calibri"/>
          <w:b/>
          <w:u w:val="single"/>
        </w:rPr>
        <w:t>Business Plan and maintainability of ARR</w:t>
      </w:r>
      <w:r w:rsidRPr="00805910">
        <w:rPr>
          <w:rFonts w:ascii="Calibri" w:hAnsi="Calibri"/>
          <w:b/>
          <w:u w:val="single"/>
        </w:rPr>
        <w:t>:</w:t>
      </w:r>
    </w:p>
    <w:p w:rsidR="00B70716" w:rsidRDefault="00B70716" w:rsidP="00B70716">
      <w:pPr>
        <w:spacing w:line="360" w:lineRule="auto"/>
        <w:jc w:val="both"/>
        <w:rPr>
          <w:rFonts w:ascii="Calibri" w:hAnsi="Calibri"/>
        </w:rPr>
      </w:pPr>
      <w:r>
        <w:rPr>
          <w:rFonts w:ascii="Calibri" w:hAnsi="Calibri"/>
        </w:rPr>
        <w:t>The Business plan for the 1</w:t>
      </w:r>
      <w:r w:rsidRPr="000F0B43">
        <w:rPr>
          <w:rFonts w:ascii="Calibri" w:hAnsi="Calibri"/>
          <w:vertAlign w:val="superscript"/>
        </w:rPr>
        <w:t>st</w:t>
      </w:r>
      <w:r>
        <w:rPr>
          <w:rFonts w:ascii="Calibri" w:hAnsi="Calibri"/>
        </w:rPr>
        <w:t xml:space="preserve"> control period (2014 to 2019) as per regulation 2014 was before Hon’ble Commission vide case no 53 of 2017. The hearing was concluded on 17-10-2017 and Hon’ble Commission had already approved the same vide order dt.21.03.2018. Now filing of Business plan for 2</w:t>
      </w:r>
      <w:r w:rsidRPr="00D82FE1">
        <w:rPr>
          <w:rFonts w:ascii="Calibri" w:hAnsi="Calibri"/>
          <w:vertAlign w:val="superscript"/>
        </w:rPr>
        <w:t>nd</w:t>
      </w:r>
      <w:r>
        <w:rPr>
          <w:rFonts w:ascii="Calibri" w:hAnsi="Calibri"/>
        </w:rPr>
        <w:t xml:space="preserve"> Control period (2019-20 to 2024-25) is already due. Filing of Business Plan &amp; ARR application both are two independent activities. The utility is on the process of filing of it’s Business Plan for the second control period for which Hon’ble Commission has already directed all the utilities to file within March-19 in their performance review meeting held during Dec-18. Hence respondent’s views regarding dismissal of ARR application citing non-submission of Business Plan is not correct.</w:t>
      </w:r>
    </w:p>
    <w:p w:rsidR="00B70716" w:rsidRDefault="00B70716" w:rsidP="00B70716">
      <w:pPr>
        <w:spacing w:line="360" w:lineRule="auto"/>
        <w:jc w:val="both"/>
        <w:rPr>
          <w:rFonts w:ascii="Calibri" w:hAnsi="Calibri"/>
          <w:b/>
          <w:u w:val="single"/>
        </w:rPr>
      </w:pPr>
    </w:p>
    <w:p w:rsidR="00B70716" w:rsidRPr="00D83CE0" w:rsidRDefault="00B70716" w:rsidP="00B70716">
      <w:pPr>
        <w:spacing w:line="360" w:lineRule="auto"/>
        <w:jc w:val="both"/>
        <w:rPr>
          <w:rFonts w:ascii="Calibri" w:hAnsi="Calibri"/>
          <w:b/>
          <w:u w:val="single"/>
        </w:rPr>
      </w:pPr>
      <w:r w:rsidRPr="00D83CE0">
        <w:rPr>
          <w:rFonts w:ascii="Calibri" w:hAnsi="Calibri"/>
          <w:b/>
          <w:u w:val="single"/>
        </w:rPr>
        <w:t>Availability of Annual Accounts of the utility</w:t>
      </w:r>
    </w:p>
    <w:p w:rsidR="00B70716" w:rsidRPr="00D83CE0" w:rsidRDefault="00B70716" w:rsidP="00B70716">
      <w:pPr>
        <w:spacing w:line="360" w:lineRule="auto"/>
        <w:jc w:val="both"/>
        <w:rPr>
          <w:rFonts w:ascii="Calibri" w:hAnsi="Calibri"/>
        </w:rPr>
      </w:pPr>
      <w:r w:rsidRPr="00D83CE0">
        <w:rPr>
          <w:rFonts w:ascii="Calibri" w:hAnsi="Calibri"/>
        </w:rPr>
        <w:t xml:space="preserve">It is submitted that the latest annual account (for FY 2017-18) of the utility which includes balance sheet, profit &amp; loss account, cash flow statement and auditor’s report has already been submitted with Hon’ble Commission. The same has also been uploaded in utility website </w:t>
      </w:r>
      <w:r>
        <w:rPr>
          <w:rFonts w:ascii="Calibri" w:hAnsi="Calibri"/>
        </w:rPr>
        <w:t>www.</w:t>
      </w:r>
      <w:r w:rsidRPr="00D83CE0">
        <w:rPr>
          <w:rFonts w:ascii="Calibri" w:hAnsi="Calibri"/>
        </w:rPr>
        <w:t>wescoodisha.com. The respondent is requested to kindly peruse the same.</w:t>
      </w:r>
    </w:p>
    <w:p w:rsidR="00A94C5F" w:rsidRDefault="00A94C5F" w:rsidP="00B70716">
      <w:pPr>
        <w:spacing w:line="360" w:lineRule="auto"/>
        <w:jc w:val="both"/>
        <w:rPr>
          <w:rFonts w:ascii="Calibri" w:hAnsi="Calibri"/>
          <w:b/>
          <w:u w:val="single"/>
        </w:rPr>
      </w:pPr>
    </w:p>
    <w:p w:rsidR="00B70716" w:rsidRDefault="00B70716" w:rsidP="00B70716">
      <w:pPr>
        <w:spacing w:line="360" w:lineRule="auto"/>
        <w:jc w:val="both"/>
        <w:rPr>
          <w:rFonts w:ascii="Calibri" w:hAnsi="Calibri"/>
          <w:b/>
          <w:u w:val="single"/>
        </w:rPr>
      </w:pPr>
      <w:r>
        <w:rPr>
          <w:rFonts w:ascii="Calibri" w:hAnsi="Calibri"/>
          <w:b/>
          <w:u w:val="single"/>
        </w:rPr>
        <w:t>Views regarding tariff rationalization commensurate with cost of supply:-</w:t>
      </w:r>
    </w:p>
    <w:p w:rsidR="00B70716" w:rsidRPr="004C304F" w:rsidRDefault="00B70716" w:rsidP="00B70716">
      <w:pPr>
        <w:spacing w:line="360" w:lineRule="auto"/>
        <w:jc w:val="both"/>
        <w:rPr>
          <w:rFonts w:ascii="Calibri" w:hAnsi="Calibri"/>
        </w:rPr>
      </w:pPr>
      <w:r w:rsidRPr="004C304F">
        <w:rPr>
          <w:rFonts w:ascii="Calibri" w:hAnsi="Calibri"/>
        </w:rPr>
        <w:t xml:space="preserve">The objector has certain views regarding very lower tariff to Agriculture, Bulk supply domestic, kutir jyoti category </w:t>
      </w:r>
      <w:r>
        <w:rPr>
          <w:rFonts w:ascii="Calibri" w:hAnsi="Calibri"/>
        </w:rPr>
        <w:t xml:space="preserve">of consumers </w:t>
      </w:r>
      <w:r w:rsidRPr="004C304F">
        <w:rPr>
          <w:rFonts w:ascii="Calibri" w:hAnsi="Calibri"/>
        </w:rPr>
        <w:t xml:space="preserve">as compared to industrial EHT and HT category of consumers </w:t>
      </w:r>
      <w:r w:rsidRPr="004C304F">
        <w:rPr>
          <w:rFonts w:ascii="Calibri" w:hAnsi="Calibri"/>
        </w:rPr>
        <w:lastRenderedPageBreak/>
        <w:t xml:space="preserve">in Odisha. It is up to Hon’ble Commission to consider the suggestion of the respondent considering economy of the state, paying ability of the LT domestic and agricultural category of consumers and launching of various schemes by Govts </w:t>
      </w:r>
      <w:r>
        <w:rPr>
          <w:rFonts w:ascii="Calibri" w:hAnsi="Calibri"/>
        </w:rPr>
        <w:t xml:space="preserve">(both center and state) </w:t>
      </w:r>
      <w:r w:rsidRPr="004C304F">
        <w:rPr>
          <w:rFonts w:ascii="Calibri" w:hAnsi="Calibri"/>
        </w:rPr>
        <w:t>for such category of consumers.</w:t>
      </w: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 xml:space="preserve">Employee Cost: </w:t>
      </w:r>
    </w:p>
    <w:p w:rsidR="00B70716" w:rsidRDefault="00B70716" w:rsidP="00B70716">
      <w:pPr>
        <w:spacing w:line="360" w:lineRule="auto"/>
        <w:jc w:val="both"/>
        <w:rPr>
          <w:rFonts w:ascii="Calibri" w:hAnsi="Calibri"/>
        </w:rPr>
      </w:pPr>
      <w:r>
        <w:rPr>
          <w:rFonts w:ascii="Calibri" w:hAnsi="Calibri"/>
        </w:rPr>
        <w:t>The respondent has analysed &amp; concluded that the employee cost is a controllable one and it has to be reduced</w:t>
      </w:r>
      <w:r w:rsidRPr="00805910">
        <w:rPr>
          <w:rFonts w:ascii="Calibri" w:hAnsi="Calibri"/>
        </w:rPr>
        <w:t>.</w:t>
      </w:r>
      <w:r>
        <w:rPr>
          <w:rFonts w:ascii="Calibri" w:hAnsi="Calibri"/>
        </w:rPr>
        <w:t xml:space="preserve"> From the table submitted by respondent where in comparison of employee expenses to the extent of proposed, approved of actual has been given, in all the years the actual audited employee expenses is more than the approved figures. The difference of actual expenses w.r.t. approved are yet to be factored in tariff now at this juncture suggestion for less employee cost is not correct.</w:t>
      </w:r>
    </w:p>
    <w:p w:rsidR="00B70716" w:rsidRDefault="00B70716" w:rsidP="00B70716">
      <w:pPr>
        <w:spacing w:line="360" w:lineRule="auto"/>
        <w:jc w:val="both"/>
        <w:rPr>
          <w:rFonts w:ascii="Calibri" w:hAnsi="Calibri"/>
        </w:rPr>
      </w:pPr>
    </w:p>
    <w:p w:rsidR="00B70716" w:rsidRPr="00805910" w:rsidRDefault="00B70716" w:rsidP="00B70716">
      <w:pPr>
        <w:spacing w:line="360" w:lineRule="auto"/>
        <w:jc w:val="both"/>
        <w:rPr>
          <w:rFonts w:ascii="Calibri" w:hAnsi="Calibri"/>
        </w:rPr>
      </w:pPr>
      <w:r>
        <w:rPr>
          <w:rFonts w:ascii="Calibri" w:hAnsi="Calibri"/>
        </w:rPr>
        <w:t>Regarding detail break up of O&amp;M expenses as per Regulation 7.17, particularly towards employee cost, R&amp;M expenses, A&amp;G expenses etc has already provided in ARR filing in OERC approved formats F-12 (Employee Cost), F-13 (R&amp;M cost) &amp; F-14 (A&amp;G expenses) respectively.</w:t>
      </w:r>
    </w:p>
    <w:p w:rsidR="00B70716" w:rsidRDefault="00B70716" w:rsidP="00B70716">
      <w:pPr>
        <w:spacing w:line="360" w:lineRule="auto"/>
        <w:jc w:val="both"/>
        <w:rPr>
          <w:rFonts w:ascii="Calibri" w:hAnsi="Calibri"/>
        </w:rPr>
      </w:pPr>
    </w:p>
    <w:p w:rsidR="00B70716" w:rsidRPr="000C66DD" w:rsidRDefault="00B70716" w:rsidP="00B70716">
      <w:pPr>
        <w:spacing w:line="360" w:lineRule="auto"/>
        <w:jc w:val="both"/>
        <w:rPr>
          <w:rFonts w:ascii="Calibri" w:hAnsi="Calibri"/>
        </w:rPr>
      </w:pPr>
      <w:r w:rsidRPr="000C66DD">
        <w:rPr>
          <w:rFonts w:ascii="Calibri" w:hAnsi="Calibri"/>
        </w:rPr>
        <w:t>Allocation of cost in pursuance to Regul</w:t>
      </w:r>
      <w:r>
        <w:rPr>
          <w:rFonts w:ascii="Calibri" w:hAnsi="Calibri"/>
        </w:rPr>
        <w:t>a</w:t>
      </w:r>
      <w:r w:rsidRPr="000C66DD">
        <w:rPr>
          <w:rFonts w:ascii="Calibri" w:hAnsi="Calibri"/>
        </w:rPr>
        <w:t xml:space="preserve">tion 7.20 of RST regulation 2014, </w:t>
      </w:r>
      <w:r>
        <w:rPr>
          <w:rFonts w:ascii="Calibri" w:hAnsi="Calibri"/>
        </w:rPr>
        <w:t xml:space="preserve">it is to state that </w:t>
      </w:r>
      <w:r w:rsidRPr="000C66DD">
        <w:rPr>
          <w:rFonts w:ascii="Calibri" w:hAnsi="Calibri"/>
        </w:rPr>
        <w:t xml:space="preserve">in absence of segregation accounts </w:t>
      </w:r>
      <w:r>
        <w:rPr>
          <w:rFonts w:ascii="Calibri" w:hAnsi="Calibri"/>
        </w:rPr>
        <w:t xml:space="preserve">of the utility </w:t>
      </w:r>
      <w:r w:rsidRPr="000C66DD">
        <w:rPr>
          <w:rFonts w:ascii="Calibri" w:hAnsi="Calibri"/>
        </w:rPr>
        <w:t>as wheeling and retail supply</w:t>
      </w:r>
      <w:r>
        <w:rPr>
          <w:rFonts w:ascii="Calibri" w:hAnsi="Calibri"/>
        </w:rPr>
        <w:t xml:space="preserve"> activity</w:t>
      </w:r>
      <w:r w:rsidRPr="000C66DD">
        <w:rPr>
          <w:rFonts w:ascii="Calibri" w:hAnsi="Calibri"/>
        </w:rPr>
        <w:t>, the same has been done on the basis of Hon’ble Commis</w:t>
      </w:r>
      <w:r>
        <w:rPr>
          <w:rFonts w:ascii="Calibri" w:hAnsi="Calibri"/>
        </w:rPr>
        <w:t>s</w:t>
      </w:r>
      <w:r w:rsidRPr="000C66DD">
        <w:rPr>
          <w:rFonts w:ascii="Calibri" w:hAnsi="Calibri"/>
        </w:rPr>
        <w:t xml:space="preserve">ion’s approved </w:t>
      </w:r>
      <w:r>
        <w:rPr>
          <w:rFonts w:ascii="Calibri" w:hAnsi="Calibri"/>
        </w:rPr>
        <w:t xml:space="preserve">normative </w:t>
      </w:r>
      <w:r w:rsidRPr="000C66DD">
        <w:rPr>
          <w:rFonts w:ascii="Calibri" w:hAnsi="Calibri"/>
        </w:rPr>
        <w:t>allocation statement and made available in page 106 of ARR filing.</w:t>
      </w:r>
    </w:p>
    <w:p w:rsidR="00B70716" w:rsidRDefault="00B70716" w:rsidP="00B70716">
      <w:pPr>
        <w:spacing w:line="360" w:lineRule="auto"/>
        <w:jc w:val="both"/>
        <w:rPr>
          <w:rFonts w:ascii="Calibri" w:hAnsi="Calibri"/>
        </w:rPr>
      </w:pPr>
    </w:p>
    <w:p w:rsidR="00B70716" w:rsidRPr="00897243" w:rsidRDefault="00B70716" w:rsidP="00B70716">
      <w:pPr>
        <w:spacing w:line="360" w:lineRule="auto"/>
        <w:jc w:val="both"/>
        <w:rPr>
          <w:rFonts w:ascii="Calibri" w:hAnsi="Calibri"/>
        </w:rPr>
      </w:pPr>
      <w:r w:rsidRPr="00897243">
        <w:rPr>
          <w:rFonts w:ascii="Calibri" w:hAnsi="Calibri"/>
        </w:rPr>
        <w:t>The reason of higher employee cost is also due to implementation of 7</w:t>
      </w:r>
      <w:r w:rsidRPr="00897243">
        <w:rPr>
          <w:rFonts w:ascii="Calibri" w:hAnsi="Calibri"/>
          <w:vertAlign w:val="superscript"/>
        </w:rPr>
        <w:t>th</w:t>
      </w:r>
      <w:r w:rsidRPr="00897243">
        <w:rPr>
          <w:rFonts w:ascii="Calibri" w:hAnsi="Calibri"/>
        </w:rPr>
        <w:t xml:space="preserve"> pay. The</w:t>
      </w:r>
      <w:r>
        <w:rPr>
          <w:rFonts w:ascii="Calibri" w:hAnsi="Calibri"/>
        </w:rPr>
        <w:t xml:space="preserve"> same</w:t>
      </w:r>
      <w:r w:rsidRPr="00897243">
        <w:rPr>
          <w:rFonts w:ascii="Calibri" w:hAnsi="Calibri"/>
        </w:rPr>
        <w:t xml:space="preserve"> has also </w:t>
      </w:r>
      <w:r>
        <w:rPr>
          <w:rFonts w:ascii="Calibri" w:hAnsi="Calibri"/>
        </w:rPr>
        <w:t xml:space="preserve">without </w:t>
      </w:r>
      <w:r w:rsidRPr="00897243">
        <w:rPr>
          <w:rFonts w:ascii="Calibri" w:hAnsi="Calibri"/>
        </w:rPr>
        <w:t>consider</w:t>
      </w:r>
      <w:r>
        <w:rPr>
          <w:rFonts w:ascii="Calibri" w:hAnsi="Calibri"/>
        </w:rPr>
        <w:t xml:space="preserve">ing </w:t>
      </w:r>
      <w:r w:rsidRPr="00897243">
        <w:rPr>
          <w:rFonts w:ascii="Calibri" w:hAnsi="Calibri"/>
        </w:rPr>
        <w:t xml:space="preserve">entire </w:t>
      </w:r>
      <w:r>
        <w:rPr>
          <w:rFonts w:ascii="Calibri" w:hAnsi="Calibri"/>
        </w:rPr>
        <w:t>7</w:t>
      </w:r>
      <w:r w:rsidRPr="00897243">
        <w:rPr>
          <w:rFonts w:ascii="Calibri" w:hAnsi="Calibri"/>
          <w:vertAlign w:val="superscript"/>
        </w:rPr>
        <w:t>th</w:t>
      </w:r>
      <w:r>
        <w:rPr>
          <w:rFonts w:ascii="Calibri" w:hAnsi="Calibri"/>
        </w:rPr>
        <w:t xml:space="preserve"> pay </w:t>
      </w:r>
      <w:r w:rsidRPr="00897243">
        <w:rPr>
          <w:rFonts w:ascii="Calibri" w:hAnsi="Calibri"/>
        </w:rPr>
        <w:t xml:space="preserve">arrear of employee cost which would have more impact. </w:t>
      </w:r>
      <w:r>
        <w:rPr>
          <w:rFonts w:ascii="Calibri" w:hAnsi="Calibri"/>
        </w:rPr>
        <w:t xml:space="preserve">Only partial amount to the tune of Rs.38 crs has been factored out of total of Rs.93 crs. </w:t>
      </w:r>
      <w:r w:rsidRPr="00897243">
        <w:rPr>
          <w:rFonts w:ascii="Calibri" w:hAnsi="Calibri"/>
        </w:rPr>
        <w:t>Therefore, the cost as proposed towards employee for FY 2019-20 is quite justified and needs kind consideration of Hon’ble Commission for approval.</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Administrative &amp; General Expenses:</w:t>
      </w:r>
    </w:p>
    <w:p w:rsidR="00B70716" w:rsidRPr="00805910" w:rsidRDefault="00B70716" w:rsidP="00B70716">
      <w:pPr>
        <w:spacing w:line="360" w:lineRule="auto"/>
        <w:jc w:val="both"/>
        <w:rPr>
          <w:rFonts w:ascii="Calibri" w:hAnsi="Calibri"/>
        </w:rPr>
      </w:pPr>
      <w:r>
        <w:rPr>
          <w:rFonts w:ascii="Calibri" w:hAnsi="Calibri"/>
        </w:rPr>
        <w:t>The proposed A&amp;G expenses for FY 2019-20 is considering 7% annual hike over previous year actual, which may please be approved.</w:t>
      </w:r>
    </w:p>
    <w:p w:rsidR="00B70716" w:rsidRPr="00805910" w:rsidRDefault="00B70716" w:rsidP="00B70716">
      <w:pPr>
        <w:spacing w:line="360" w:lineRule="auto"/>
        <w:jc w:val="both"/>
        <w:rPr>
          <w:rFonts w:ascii="Calibri" w:hAnsi="Calibri"/>
          <w:b/>
          <w:u w:val="single"/>
        </w:rPr>
      </w:pPr>
      <w:r w:rsidRPr="00805910">
        <w:rPr>
          <w:rFonts w:ascii="Calibri" w:hAnsi="Calibri"/>
          <w:b/>
          <w:u w:val="single"/>
        </w:rPr>
        <w:lastRenderedPageBreak/>
        <w:t>Depreciation</w:t>
      </w:r>
      <w:r>
        <w:rPr>
          <w:rFonts w:ascii="Calibri" w:hAnsi="Calibri"/>
          <w:b/>
          <w:u w:val="single"/>
        </w:rPr>
        <w:t xml:space="preserve"> and </w:t>
      </w:r>
      <w:r w:rsidRPr="00805910">
        <w:rPr>
          <w:rFonts w:ascii="Calibri" w:hAnsi="Calibri"/>
          <w:b/>
          <w:u w:val="single"/>
        </w:rPr>
        <w:t>R&amp;M Expenses:</w:t>
      </w:r>
    </w:p>
    <w:p w:rsidR="00B70716" w:rsidRDefault="00B70716" w:rsidP="00B70716">
      <w:pPr>
        <w:spacing w:line="360" w:lineRule="auto"/>
        <w:jc w:val="both"/>
        <w:rPr>
          <w:rFonts w:ascii="Calibri" w:hAnsi="Calibri"/>
        </w:rPr>
      </w:pPr>
      <w:r>
        <w:rPr>
          <w:rFonts w:ascii="Calibri" w:hAnsi="Calibri"/>
        </w:rPr>
        <w:t>The expenses proposed under depreciation and R&amp;M head are purely on the basis of statutory norms provided in the regulation which may kindly be approved.</w:t>
      </w:r>
    </w:p>
    <w:p w:rsidR="00B70716" w:rsidRPr="00805910" w:rsidRDefault="00B70716" w:rsidP="00B70716">
      <w:pPr>
        <w:spacing w:line="360" w:lineRule="auto"/>
        <w:jc w:val="both"/>
        <w:rPr>
          <w:rFonts w:ascii="Calibri" w:hAnsi="Calibri"/>
        </w:rPr>
      </w:pPr>
      <w:r>
        <w:rPr>
          <w:rFonts w:ascii="Calibri" w:hAnsi="Calibri"/>
        </w:rPr>
        <w:t xml:space="preserve">The suggestion to the extent of disallowance of R&amp;M expenses on RGGVY &amp; BGGVY asset is not correct. There is no such separate funding is being made to the utilities to main such assets hence R&amp;M expenses on entire assets requires to be approved whether it is through consumer contribution or created through Govt funding. Similarly depreciation is the non cash fund requires to be approved to insulate the distribution licensee for replace of such assets on completion of its desired life span. So, in absence of alternate bearer (other than Discom) of R&amp;M cost on RGGVY and consumer contributed assets, the same may kindly be approved in the ARR. As regards to allowance of depreciation on such assets may kindly be treated on the same footing as like of R&amp;M expenses. </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Provision for Doubtful Debts</w:t>
      </w:r>
      <w:r>
        <w:rPr>
          <w:rFonts w:ascii="Calibri" w:hAnsi="Calibri"/>
          <w:b/>
          <w:u w:val="single"/>
        </w:rPr>
        <w:t>, Revenue Requirement &amp; GAP Analysis</w:t>
      </w:r>
      <w:r w:rsidRPr="00805910">
        <w:rPr>
          <w:rFonts w:ascii="Calibri" w:hAnsi="Calibri"/>
          <w:b/>
          <w:u w:val="single"/>
        </w:rPr>
        <w:t>:</w:t>
      </w:r>
    </w:p>
    <w:p w:rsidR="00B70716" w:rsidRPr="00805910" w:rsidRDefault="00B70716" w:rsidP="00B70716">
      <w:pPr>
        <w:spacing w:line="360" w:lineRule="auto"/>
        <w:jc w:val="both"/>
        <w:rPr>
          <w:rFonts w:ascii="Calibri" w:hAnsi="Calibri"/>
        </w:rPr>
      </w:pPr>
      <w:r>
        <w:rPr>
          <w:rFonts w:ascii="Calibri" w:hAnsi="Calibri"/>
        </w:rPr>
        <w:t xml:space="preserve">The suggestion to the extent of carrying out receivable audit of the outstanding of receivables, in this regard it is to state that the audit has already been completed &amp; the comprehensive report is being filed with the Hon’ble Commission separately for necessary perusal. Finding of receivable Auditors has also been provided in the ARR filing vide page 61. </w:t>
      </w:r>
    </w:p>
    <w:p w:rsidR="00B70716" w:rsidRDefault="00B70716" w:rsidP="00B70716">
      <w:pPr>
        <w:spacing w:line="360" w:lineRule="auto"/>
        <w:jc w:val="both"/>
        <w:rPr>
          <w:rFonts w:ascii="Calibri" w:hAnsi="Calibri"/>
        </w:rPr>
      </w:pPr>
    </w:p>
    <w:p w:rsidR="009D2FBE" w:rsidRPr="001B3AC7" w:rsidRDefault="009D2FBE" w:rsidP="009D2FBE">
      <w:pPr>
        <w:spacing w:line="360" w:lineRule="auto"/>
        <w:jc w:val="both"/>
        <w:rPr>
          <w:rFonts w:ascii="Calibri" w:hAnsi="Calibri"/>
        </w:rPr>
      </w:pPr>
      <w:r w:rsidRPr="001B3AC7">
        <w:rPr>
          <w:rFonts w:ascii="Calibri" w:hAnsi="Calibri"/>
        </w:rPr>
        <w:t xml:space="preserve">The utility has proposed revenue requirement of Rs.3244.64 crs which leaves GAP of Rs.265.71 crs </w:t>
      </w:r>
      <w:r>
        <w:rPr>
          <w:rFonts w:ascii="Calibri" w:hAnsi="Calibri"/>
        </w:rPr>
        <w:t xml:space="preserve">(without railway) and GAP of Rs.166.60 crs (with railway) </w:t>
      </w:r>
      <w:r w:rsidRPr="001B3AC7">
        <w:rPr>
          <w:rFonts w:ascii="Calibri" w:hAnsi="Calibri"/>
        </w:rPr>
        <w:t>with existing tariff may kindly be approved.</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Pr>
          <w:rFonts w:ascii="Calibri" w:hAnsi="Calibri"/>
          <w:b/>
          <w:u w:val="single"/>
        </w:rPr>
        <w:t xml:space="preserve">Re-introduction of </w:t>
      </w:r>
      <w:r w:rsidRPr="00805910">
        <w:rPr>
          <w:rFonts w:ascii="Calibri" w:hAnsi="Calibri"/>
          <w:b/>
          <w:u w:val="single"/>
        </w:rPr>
        <w:t xml:space="preserve">3 </w:t>
      </w:r>
      <w:r>
        <w:rPr>
          <w:rFonts w:ascii="Calibri" w:hAnsi="Calibri"/>
          <w:b/>
          <w:u w:val="single"/>
        </w:rPr>
        <w:t xml:space="preserve">Slab </w:t>
      </w:r>
      <w:r w:rsidRPr="00805910">
        <w:rPr>
          <w:rFonts w:ascii="Calibri" w:hAnsi="Calibri"/>
          <w:b/>
          <w:u w:val="single"/>
        </w:rPr>
        <w:t>Graded Tariff:</w:t>
      </w:r>
    </w:p>
    <w:p w:rsidR="00B70716" w:rsidRDefault="00B70716" w:rsidP="00B70716">
      <w:pPr>
        <w:spacing w:line="360" w:lineRule="auto"/>
        <w:jc w:val="both"/>
        <w:rPr>
          <w:rFonts w:ascii="Calibri" w:hAnsi="Calibri"/>
        </w:rPr>
      </w:pPr>
      <w:r>
        <w:rPr>
          <w:rFonts w:ascii="Calibri" w:hAnsi="Calibri"/>
        </w:rPr>
        <w:t>The respondent has suggested for re-introduction of 3 slab graded tariff which was applicable prior to FY 2013-14. It is quite certain that Hon’ble Commission has given more incentive to the industries as compared to past year’s when three slab tariff was in force but still then there is no such significance improvement in consumption pattern. The following table will show how Hon’ble Commission has emphasised to incentivize for the industries in shape of 3 slab graded or 2 slab graded tariff.</w:t>
      </w:r>
    </w:p>
    <w:p w:rsidR="00B70716" w:rsidRDefault="006260EA" w:rsidP="00B70716">
      <w:pPr>
        <w:spacing w:line="360" w:lineRule="auto"/>
        <w:jc w:val="both"/>
        <w:rPr>
          <w:rFonts w:ascii="Calibri" w:hAnsi="Calibri"/>
        </w:rPr>
      </w:pPr>
      <w:r w:rsidRPr="00CF67F6">
        <w:rPr>
          <w:rFonts w:ascii="Calibri" w:hAnsi="Calibri"/>
        </w:rPr>
        <w:object w:dxaOrig="9668" w:dyaOrig="4195">
          <v:shape id="_x0000_i1028" type="#_x0000_t75" style="width:483.95pt;height:209.75pt" o:ole="">
            <v:imagedata r:id="rId14" o:title=""/>
          </v:shape>
          <o:OLEObject Type="Embed" ProgID="Excel.Sheet.12" ShapeID="_x0000_i1028" DrawAspect="Content" ObjectID="_1610600175" r:id="rId15"/>
        </w:object>
      </w:r>
    </w:p>
    <w:p w:rsidR="00B70716" w:rsidRDefault="00B70716" w:rsidP="00B70716">
      <w:pPr>
        <w:spacing w:line="360" w:lineRule="auto"/>
        <w:jc w:val="both"/>
        <w:rPr>
          <w:rFonts w:ascii="Calibri" w:hAnsi="Calibri"/>
        </w:rPr>
      </w:pPr>
      <w:r>
        <w:rPr>
          <w:rFonts w:ascii="Calibri" w:hAnsi="Calibri"/>
        </w:rPr>
        <w:t>So from the above it is clearly envisaged that Hon’ble Commission is providing more &amp; more tariff incentive for higher consumption year after year but the licensee is not experiencing any marginal increase in consumption pattern of the industries rather than downsizing. So the Utility is in the opinion that re-introduction of 3-slab graded tariff will not fetch the desired result.</w:t>
      </w:r>
    </w:p>
    <w:p w:rsidR="00B70716" w:rsidRDefault="00B70716" w:rsidP="00B70716">
      <w:pPr>
        <w:spacing w:line="360" w:lineRule="auto"/>
        <w:jc w:val="both"/>
        <w:rPr>
          <w:rFonts w:ascii="Calibri" w:hAnsi="Calibri"/>
        </w:rPr>
      </w:pPr>
      <w:r>
        <w:rPr>
          <w:rFonts w:ascii="Calibri" w:hAnsi="Calibri"/>
        </w:rPr>
        <w:t xml:space="preserve">Further, the BST of the utility is being determined considering the approved purchase price of GRIDCO from different generators. The highest approved procurement price of GRIDCO for FY 2018-19 is Rs.5.78 paise per unit from RE source, Rs.3.40 p/kwh from thermal generators. Increase in drawl of industries would definitely affect WESCO’s BST as well as GRIDCO would force to source energy at higher cost. Hence, it is not a prudent suggestion of objector for re introduction of 3 graded slab tariff. </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 xml:space="preserve">Distribution Loss </w:t>
      </w:r>
      <w:r>
        <w:rPr>
          <w:rFonts w:ascii="Calibri" w:hAnsi="Calibri"/>
          <w:b/>
          <w:u w:val="single"/>
        </w:rPr>
        <w:t>Target</w:t>
      </w:r>
      <w:r w:rsidRPr="00805910">
        <w:rPr>
          <w:rFonts w:ascii="Calibri" w:hAnsi="Calibri"/>
          <w:b/>
          <w:u w:val="single"/>
        </w:rPr>
        <w:t>:</w:t>
      </w:r>
    </w:p>
    <w:p w:rsidR="00B70716" w:rsidRDefault="00B70716" w:rsidP="00B70716">
      <w:pPr>
        <w:spacing w:line="360" w:lineRule="auto"/>
        <w:jc w:val="both"/>
        <w:rPr>
          <w:rFonts w:ascii="Calibri" w:hAnsi="Calibri"/>
        </w:rPr>
      </w:pPr>
      <w:r>
        <w:rPr>
          <w:rFonts w:ascii="Calibri" w:hAnsi="Calibri"/>
        </w:rPr>
        <w:t xml:space="preserve">The target of 19.6% distribution loss is continuing since long &amp; with all sort of ground reality the same has been reduced from a figure of 38.89% during FY 2010-11 to 31.14% during FY 2016-17 and it is 25.81% in FY 2017-18. Considering the same, the utility estimated T&amp;D loss of 25.23% for FY 2018-19. Fixing of lower T&amp;D loss as suggested by the respondent will not only increase the notional sale of the Utility but definitely widen the GAP of recovery of approved cost. </w:t>
      </w:r>
      <w:r>
        <w:rPr>
          <w:rFonts w:ascii="Calibri" w:hAnsi="Calibri"/>
        </w:rPr>
        <w:lastRenderedPageBreak/>
        <w:t>Therefore the Utility submits before Hon’ble Commission for approval of proposed distribution loss of 23.12% instead of normative of 19.6% or less</w:t>
      </w:r>
      <w:r w:rsidRPr="00805910">
        <w:rPr>
          <w:rFonts w:ascii="Calibri" w:hAnsi="Calibri"/>
        </w:rPr>
        <w:t>.</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Pr>
          <w:rFonts w:ascii="Calibri" w:hAnsi="Calibri"/>
          <w:b/>
          <w:u w:val="single"/>
        </w:rPr>
        <w:t>AT &amp; C Loss</w:t>
      </w:r>
      <w:r w:rsidRPr="00805910">
        <w:rPr>
          <w:rFonts w:ascii="Calibri" w:hAnsi="Calibri"/>
          <w:b/>
          <w:u w:val="single"/>
        </w:rPr>
        <w:t>:</w:t>
      </w:r>
    </w:p>
    <w:p w:rsidR="00B70716" w:rsidRPr="00805910" w:rsidRDefault="00B70716" w:rsidP="00B70716">
      <w:pPr>
        <w:spacing w:line="360" w:lineRule="auto"/>
        <w:jc w:val="both"/>
        <w:rPr>
          <w:rFonts w:ascii="Calibri" w:hAnsi="Calibri"/>
        </w:rPr>
      </w:pPr>
      <w:r>
        <w:rPr>
          <w:rFonts w:ascii="Calibri" w:hAnsi="Calibri"/>
        </w:rPr>
        <w:t>In line with target of T&amp;D loss, the target of AT &amp; C loss as suggested by the respondent is not achievable; hence the proposed AT &amp; C loss of 26.19% for FY 19-20 may kindly be approved.</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Projection of LT Sales:</w:t>
      </w:r>
    </w:p>
    <w:p w:rsidR="00B70716" w:rsidRPr="00805910" w:rsidRDefault="00B70716" w:rsidP="00B70716">
      <w:pPr>
        <w:spacing w:line="360" w:lineRule="auto"/>
        <w:jc w:val="both"/>
        <w:rPr>
          <w:rFonts w:ascii="Calibri" w:hAnsi="Calibri"/>
        </w:rPr>
      </w:pPr>
      <w:r>
        <w:rPr>
          <w:rFonts w:ascii="Calibri" w:hAnsi="Calibri"/>
        </w:rPr>
        <w:t>The LT sales has been projected as 2940 MU for FY 2019-20 considering past trend. The LT sale for FY 2016-17 was 2121 MU, for FY 2017-18 it was 2476 MU &amp; for 1</w:t>
      </w:r>
      <w:r w:rsidRPr="0032110F">
        <w:rPr>
          <w:rFonts w:ascii="Calibri" w:hAnsi="Calibri"/>
          <w:vertAlign w:val="superscript"/>
        </w:rPr>
        <w:t>st</w:t>
      </w:r>
      <w:r>
        <w:rPr>
          <w:rFonts w:ascii="Calibri" w:hAnsi="Calibri"/>
        </w:rPr>
        <w:t xml:space="preserve"> six month of 2018-19 it is 1329 &amp; the licensee estimate 2620 MU at the end of FY 2018-19. Hence the projected sale of 2940 MU under LT category for ensuing year quite justified which may please be considered</w:t>
      </w:r>
      <w:r w:rsidRPr="00805910">
        <w:rPr>
          <w:rFonts w:ascii="Calibri" w:hAnsi="Calibri"/>
        </w:rPr>
        <w:t>.</w:t>
      </w:r>
      <w:r>
        <w:rPr>
          <w:rFonts w:ascii="Calibri" w:hAnsi="Calibri"/>
        </w:rPr>
        <w:t xml:space="preserve"> Further, due to massive village electrification during current year under SAUBHAGYA scheme LT sale (particularly under BPL &amp; Kutirjyoti) would significantly increase.</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Reliability Surcharge:</w:t>
      </w:r>
    </w:p>
    <w:p w:rsidR="00B70716" w:rsidRPr="00805910" w:rsidRDefault="00B70716" w:rsidP="00B70716">
      <w:pPr>
        <w:spacing w:line="360" w:lineRule="auto"/>
        <w:jc w:val="both"/>
        <w:rPr>
          <w:rFonts w:ascii="Calibri" w:hAnsi="Calibri"/>
        </w:rPr>
      </w:pPr>
      <w:r>
        <w:rPr>
          <w:rFonts w:ascii="Calibri" w:hAnsi="Calibri"/>
        </w:rPr>
        <w:t>Where ever reliability surcharge is being levied reliability index calculation and voltage variation report are being attached. Therefore, complain regarding non-submission of reliability index report along with the bill is not correct</w:t>
      </w:r>
      <w:r w:rsidRPr="00805910">
        <w:rPr>
          <w:rFonts w:ascii="Calibri" w:hAnsi="Calibri"/>
        </w:rPr>
        <w:t>.</w:t>
      </w:r>
      <w:r>
        <w:rPr>
          <w:rFonts w:ascii="Calibri" w:hAnsi="Calibri"/>
        </w:rPr>
        <w:t xml:space="preserve"> There is no such incidence of levy of reliability surcharge without achieving reliability index. As regards to levy of 10 paise per Kwh, the same may please be enhanced to 20 paise per Kwh which was earlier applicable. The suggestion regarding EHT lines which are of OPTCL &amp; no role of Discom for operation &amp; maintenance, hence no reliability should be applicable for EHT consumers. In this regard it is to submit that to wheel entire power of the Discoms EHT network is required for which Discom is paying transmission charges and Hon’ble Commission has also directed OPTCL to ensure reliability of EHT network to facilitate power supply.</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Take or Pay Benefit:</w:t>
      </w:r>
    </w:p>
    <w:p w:rsidR="00B70716" w:rsidRPr="00805910" w:rsidRDefault="00B70716" w:rsidP="00B70716">
      <w:pPr>
        <w:spacing w:line="360" w:lineRule="auto"/>
        <w:jc w:val="both"/>
        <w:rPr>
          <w:rFonts w:ascii="Calibri" w:hAnsi="Calibri"/>
        </w:rPr>
      </w:pPr>
      <w:r>
        <w:rPr>
          <w:rFonts w:ascii="Calibri" w:hAnsi="Calibri"/>
        </w:rPr>
        <w:t xml:space="preserve">It is welcome suggestion for reintroduction of take or pay tariff but reason of failure of earlier take or pay concept has not been analysed. Earlier during 2012-13 when it was pronounced to </w:t>
      </w:r>
      <w:r>
        <w:rPr>
          <w:rFonts w:ascii="Calibri" w:hAnsi="Calibri"/>
        </w:rPr>
        <w:lastRenderedPageBreak/>
        <w:t xml:space="preserve">avail such benefit most of the industries have reduced their contract demand, which was a major setback of the earlier scheme. So keeping in mind if take or pay scheme would be re-introduced </w:t>
      </w:r>
      <w:r w:rsidRPr="00EB7C4A">
        <w:rPr>
          <w:rFonts w:ascii="Calibri" w:hAnsi="Calibri"/>
          <w:b/>
          <w:u w:val="single"/>
        </w:rPr>
        <w:t>load reduction should not be allowed</w:t>
      </w:r>
      <w:r>
        <w:rPr>
          <w:rFonts w:ascii="Calibri" w:hAnsi="Calibri"/>
        </w:rPr>
        <w:t xml:space="preserve">. The special rebate should be applicable only for the consumption beyond &gt; 60% LF. The minimum assured LF may be made applicable at </w:t>
      </w:r>
      <w:r w:rsidRPr="00EB7C4A">
        <w:rPr>
          <w:rFonts w:ascii="Calibri" w:hAnsi="Calibri"/>
          <w:b/>
          <w:u w:val="single"/>
        </w:rPr>
        <w:t>least 80% or actual whichever is higher</w:t>
      </w:r>
      <w:r>
        <w:rPr>
          <w:rFonts w:ascii="Calibri" w:hAnsi="Calibri"/>
        </w:rPr>
        <w:t>. The rebate of 50 paise per kwh as suggested by the objector seems to be in higher side.</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 xml:space="preserve">Cross Subsidy </w:t>
      </w:r>
      <w:r>
        <w:rPr>
          <w:rFonts w:ascii="Calibri" w:hAnsi="Calibri"/>
          <w:b/>
          <w:u w:val="single"/>
        </w:rPr>
        <w:t xml:space="preserve">&amp; its </w:t>
      </w:r>
      <w:r w:rsidRPr="00805910">
        <w:rPr>
          <w:rFonts w:ascii="Calibri" w:hAnsi="Calibri"/>
          <w:b/>
          <w:u w:val="single"/>
        </w:rPr>
        <w:t>Surcharge:</w:t>
      </w:r>
    </w:p>
    <w:p w:rsidR="00B70716" w:rsidRDefault="00B70716" w:rsidP="00B70716">
      <w:pPr>
        <w:spacing w:line="360" w:lineRule="auto"/>
        <w:jc w:val="both"/>
        <w:rPr>
          <w:rFonts w:ascii="Calibri" w:hAnsi="Calibri"/>
        </w:rPr>
      </w:pPr>
      <w:r>
        <w:rPr>
          <w:rFonts w:ascii="Calibri" w:hAnsi="Calibri"/>
        </w:rPr>
        <w:t>Hon’ble Commission has already clarified in the tariff order that cross subsidy &amp; cross subsidy surcharge payable by consumers are two different component and consumers not supposed to be confused with cross subsidy and cross subsidy surcharge payable. The logic behind the difference has already been given, hence suggestion of the respondent regarding cross subsidy considering cost of supply of all consumers of the state as a whole should also be applicable for calculation of CSS payable is not all correct.</w:t>
      </w:r>
    </w:p>
    <w:p w:rsidR="00B70716" w:rsidRDefault="00B70716" w:rsidP="00B70716">
      <w:pPr>
        <w:spacing w:line="360" w:lineRule="auto"/>
        <w:jc w:val="both"/>
        <w:rPr>
          <w:rFonts w:ascii="Calibri" w:hAnsi="Calibri"/>
        </w:rPr>
      </w:pPr>
      <w:r>
        <w:rPr>
          <w:rFonts w:ascii="Calibri" w:hAnsi="Calibri"/>
        </w:rPr>
        <w:t>Further, the objector has submitted comprehensively regarding calculation of cross subsidy surcharge and is in the opinion that the cost of supply should be on the basis of particular class of consumers. While submitting its views in other paragraphs the objector has completely relied upon Hon’ble Commission regulation “Odisha Electricity Regulatory Commission (Terms &amp; Conditions for Determination of Wheeling Tariff and Retail Supply Tariff) Regulation, 2014”. But, has made a departure in case of calculation of cross subsidy surcharge.</w:t>
      </w:r>
    </w:p>
    <w:p w:rsidR="00B70716" w:rsidRDefault="00B70716" w:rsidP="00B70716">
      <w:pPr>
        <w:spacing w:line="360" w:lineRule="auto"/>
        <w:jc w:val="both"/>
        <w:rPr>
          <w:rFonts w:ascii="Calibri" w:hAnsi="Calibri"/>
        </w:rPr>
      </w:pPr>
      <w:r>
        <w:rPr>
          <w:rFonts w:ascii="Calibri" w:hAnsi="Calibri"/>
        </w:rPr>
        <w:t>As per the said regulation vide clause 7.77 cross subsidy is the difference between average cost of supply to all category of consumers of the state taken together and average voltage wise tariff applicable to such consumers shall be considered.</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Power Factor Incentive:</w:t>
      </w:r>
    </w:p>
    <w:p w:rsidR="00B70716" w:rsidRPr="00805910" w:rsidRDefault="00B70716" w:rsidP="00B70716">
      <w:pPr>
        <w:spacing w:line="360" w:lineRule="auto"/>
        <w:jc w:val="both"/>
        <w:rPr>
          <w:rFonts w:ascii="Calibri" w:hAnsi="Calibri"/>
        </w:rPr>
      </w:pPr>
      <w:r w:rsidRPr="00805910">
        <w:rPr>
          <w:rFonts w:ascii="Calibri" w:hAnsi="Calibri"/>
        </w:rPr>
        <w:t xml:space="preserve">Hon’ble Commission has rightly withdrawn the power factor incentive during FY 2014-15 and again reintroduced from FY 2015-16 which is </w:t>
      </w:r>
      <w:r>
        <w:rPr>
          <w:rFonts w:ascii="Calibri" w:hAnsi="Calibri"/>
        </w:rPr>
        <w:t>a bonus for the industries</w:t>
      </w:r>
      <w:r w:rsidRPr="00805910">
        <w:rPr>
          <w:rFonts w:ascii="Calibri" w:hAnsi="Calibri"/>
        </w:rPr>
        <w:t>. Maintaining adequate power factor</w:t>
      </w:r>
      <w:r>
        <w:rPr>
          <w:rFonts w:ascii="Calibri" w:hAnsi="Calibri"/>
        </w:rPr>
        <w:t xml:space="preserve"> by the industries </w:t>
      </w:r>
      <w:r w:rsidRPr="00805910">
        <w:rPr>
          <w:rFonts w:ascii="Calibri" w:hAnsi="Calibri"/>
        </w:rPr>
        <w:t>is the basic necessity for safety and stability of the grid along with safety and stability of the electrical installations at the premises of the consumer.</w:t>
      </w:r>
    </w:p>
    <w:p w:rsidR="00B70716" w:rsidRPr="00805910" w:rsidRDefault="00B70716" w:rsidP="00B70716">
      <w:pPr>
        <w:spacing w:line="360" w:lineRule="auto"/>
        <w:jc w:val="both"/>
        <w:rPr>
          <w:rFonts w:ascii="Calibri" w:hAnsi="Calibri"/>
        </w:rPr>
      </w:pPr>
      <w:r w:rsidRPr="00805910">
        <w:rPr>
          <w:rFonts w:ascii="Calibri" w:hAnsi="Calibri"/>
        </w:rPr>
        <w:lastRenderedPageBreak/>
        <w:t>So for better Grid discipline there should be levy of PF penalty but there should not be any incentive for the same.</w:t>
      </w:r>
      <w:r>
        <w:rPr>
          <w:rFonts w:ascii="Calibri" w:hAnsi="Calibri"/>
        </w:rPr>
        <w:t xml:space="preserve"> Now, levy of reactive energy charges (now being under mock stage) would also increase the burden of utilities, hence power factor incentive should be discouraged.</w:t>
      </w:r>
    </w:p>
    <w:p w:rsidR="00A94C5F" w:rsidRDefault="00A94C5F"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TOD Benefit:</w:t>
      </w:r>
    </w:p>
    <w:p w:rsidR="0055418F" w:rsidRPr="00B70716" w:rsidRDefault="00B70716" w:rsidP="00B70716">
      <w:pPr>
        <w:pStyle w:val="BodyText"/>
        <w:spacing w:line="360" w:lineRule="auto"/>
        <w:rPr>
          <w:rFonts w:ascii="Calibri" w:hAnsi="Calibri" w:cs="Arial"/>
          <w:b w:val="0"/>
          <w:bCs w:val="0"/>
          <w:sz w:val="24"/>
        </w:rPr>
      </w:pPr>
      <w:r w:rsidRPr="00B70716">
        <w:rPr>
          <w:rFonts w:ascii="Calibri" w:hAnsi="Calibri"/>
          <w:b w:val="0"/>
        </w:rPr>
        <w:t>The suggestion of the objector to increase TOD benefit from 20 paise/Kwh to 50 paise/Kwh is not at all acceptable. Previously when there was disparity in drawal pattern, TOD benefits were extended to promote off peak hour drawal. Now, the load curve is almost flat. So, there should not be any TOD benefit. Previously, the TOD benefit was 10 paise/Kwh but now it is 20 paise/Kwh which needs to be withdrawn or required to be fixed at 10 paise/Kwh.</w:t>
      </w:r>
    </w:p>
    <w:p w:rsidR="0055418F" w:rsidRPr="00D22EB3" w:rsidRDefault="0055418F" w:rsidP="0055418F">
      <w:pPr>
        <w:pStyle w:val="BodyText"/>
        <w:spacing w:line="360" w:lineRule="auto"/>
        <w:rPr>
          <w:rFonts w:ascii="Calibri" w:hAnsi="Calibri" w:cs="Arial"/>
          <w:b w:val="0"/>
          <w:bCs w:val="0"/>
          <w:sz w:val="24"/>
          <w:lang w:val="en-GB"/>
        </w:rPr>
      </w:pPr>
    </w:p>
    <w:p w:rsidR="0055418F" w:rsidRPr="00D22EB3" w:rsidRDefault="0055418F" w:rsidP="0055418F">
      <w:pPr>
        <w:tabs>
          <w:tab w:val="left" w:pos="3600"/>
        </w:tabs>
        <w:jc w:val="both"/>
        <w:rPr>
          <w:rFonts w:ascii="Calibri" w:hAnsi="Calibri" w:cs="Arial"/>
          <w:b/>
          <w:sz w:val="20"/>
          <w:szCs w:val="20"/>
        </w:rPr>
      </w:pPr>
      <w:r w:rsidRPr="00D22EB3">
        <w:rPr>
          <w:rFonts w:ascii="Calibri" w:hAnsi="Calibri" w:cs="Arial"/>
          <w:b/>
          <w:sz w:val="20"/>
          <w:szCs w:val="20"/>
        </w:rPr>
        <w:tab/>
      </w:r>
      <w:r w:rsidRPr="00D22EB3">
        <w:rPr>
          <w:rFonts w:ascii="Calibri" w:hAnsi="Calibri" w:cs="Arial"/>
          <w:b/>
          <w:sz w:val="20"/>
          <w:szCs w:val="20"/>
        </w:rPr>
        <w:tab/>
      </w:r>
      <w:r w:rsidRPr="00D22EB3">
        <w:rPr>
          <w:rFonts w:ascii="Calibri" w:hAnsi="Calibri" w:cs="Arial"/>
          <w:b/>
          <w:sz w:val="20"/>
          <w:szCs w:val="20"/>
        </w:rPr>
        <w:tab/>
        <w:t>For and on behalf of WESCO Utility</w:t>
      </w:r>
    </w:p>
    <w:p w:rsidR="0055418F" w:rsidRPr="00D22EB3" w:rsidRDefault="0055418F" w:rsidP="0055418F">
      <w:pPr>
        <w:tabs>
          <w:tab w:val="left" w:pos="6480"/>
        </w:tabs>
        <w:jc w:val="both"/>
        <w:rPr>
          <w:rFonts w:ascii="Calibri" w:hAnsi="Calibri" w:cs="Arial"/>
          <w:sz w:val="20"/>
          <w:szCs w:val="20"/>
        </w:rPr>
      </w:pPr>
    </w:p>
    <w:p w:rsidR="0055418F" w:rsidRPr="00D22EB3" w:rsidRDefault="0055418F" w:rsidP="0055418F">
      <w:pPr>
        <w:tabs>
          <w:tab w:val="left" w:pos="6480"/>
        </w:tabs>
        <w:jc w:val="both"/>
        <w:rPr>
          <w:rFonts w:ascii="Calibri" w:hAnsi="Calibri" w:cs="Arial"/>
          <w:sz w:val="20"/>
          <w:szCs w:val="20"/>
        </w:rPr>
      </w:pPr>
    </w:p>
    <w:p w:rsidR="0055418F" w:rsidRPr="00D22EB3" w:rsidRDefault="0055418F" w:rsidP="0055418F">
      <w:pPr>
        <w:jc w:val="both"/>
        <w:rPr>
          <w:rFonts w:ascii="Calibri" w:hAnsi="Calibri" w:cs="Arial"/>
          <w:b/>
          <w:sz w:val="20"/>
          <w:szCs w:val="20"/>
          <w:lang w:val="it-IT"/>
        </w:rPr>
      </w:pPr>
      <w:r w:rsidRPr="00D22EB3">
        <w:rPr>
          <w:rFonts w:ascii="Calibri" w:hAnsi="Calibri" w:cs="Arial"/>
          <w:sz w:val="20"/>
          <w:szCs w:val="20"/>
          <w:lang w:val="it-IT"/>
        </w:rPr>
        <w:t>Burla</w:t>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t xml:space="preserve">  </w:t>
      </w:r>
      <w:r w:rsidRPr="00D22EB3">
        <w:rPr>
          <w:rFonts w:ascii="Calibri" w:hAnsi="Calibri" w:cs="Arial"/>
          <w:sz w:val="20"/>
          <w:szCs w:val="20"/>
          <w:lang w:val="it-IT"/>
        </w:rPr>
        <w:tab/>
      </w:r>
      <w:r w:rsidRPr="00D22EB3">
        <w:rPr>
          <w:rFonts w:ascii="Calibri" w:hAnsi="Calibri" w:cs="Arial"/>
          <w:sz w:val="20"/>
          <w:szCs w:val="20"/>
          <w:lang w:val="it-IT"/>
        </w:rPr>
        <w:tab/>
        <w:t xml:space="preserve">   </w:t>
      </w:r>
      <w:r w:rsidR="00E64AD7">
        <w:rPr>
          <w:rFonts w:ascii="Calibri" w:hAnsi="Calibri" w:cs="Arial"/>
          <w:b/>
          <w:sz w:val="20"/>
          <w:szCs w:val="20"/>
          <w:lang w:val="it-IT"/>
        </w:rPr>
        <w:t>Athorised Officer</w:t>
      </w:r>
    </w:p>
    <w:p w:rsidR="0055418F" w:rsidRPr="00D22EB3" w:rsidRDefault="0055418F" w:rsidP="0055418F">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w:t>
      </w:r>
      <w:r w:rsidR="00B70716">
        <w:rPr>
          <w:rFonts w:ascii="Calibri" w:hAnsi="Calibri" w:cs="Arial"/>
          <w:sz w:val="20"/>
          <w:szCs w:val="20"/>
        </w:rPr>
        <w:t>9</w:t>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p>
    <w:p w:rsidR="0055418F" w:rsidRPr="00D22EB3" w:rsidRDefault="0055418F" w:rsidP="0055418F">
      <w:pPr>
        <w:ind w:left="1800" w:hanging="1800"/>
        <w:rPr>
          <w:rFonts w:ascii="Calibri" w:hAnsi="Calibri" w:cs="Arial"/>
          <w:b/>
          <w:sz w:val="20"/>
          <w:szCs w:val="20"/>
        </w:rPr>
      </w:pPr>
    </w:p>
    <w:p w:rsidR="0055418F" w:rsidRDefault="0055418F" w:rsidP="0055418F">
      <w:pPr>
        <w:ind w:left="1800" w:hanging="1800"/>
        <w:rPr>
          <w:rFonts w:ascii="Calibri" w:hAnsi="Calibri"/>
          <w:lang w:bidi="or-IN"/>
        </w:rPr>
      </w:pPr>
      <w:r w:rsidRPr="00D22EB3">
        <w:rPr>
          <w:rFonts w:ascii="Calibri" w:hAnsi="Calibri" w:cs="Arial"/>
          <w:b/>
          <w:sz w:val="20"/>
          <w:szCs w:val="20"/>
        </w:rPr>
        <w:t>C.C. :</w:t>
      </w:r>
      <w:r w:rsidRPr="00D22EB3">
        <w:rPr>
          <w:rFonts w:ascii="Calibri" w:hAnsi="Calibri" w:cs="Arial"/>
          <w:sz w:val="20"/>
          <w:szCs w:val="20"/>
        </w:rPr>
        <w:tab/>
      </w:r>
      <w:r w:rsidRPr="00D22EB3">
        <w:rPr>
          <w:rFonts w:ascii="Calibri" w:hAnsi="Calibri"/>
          <w:lang w:bidi="or-IN"/>
        </w:rPr>
        <w:t xml:space="preserve">M/s. </w:t>
      </w:r>
      <w:r>
        <w:rPr>
          <w:rFonts w:ascii="Calibri" w:hAnsi="Calibri"/>
          <w:lang w:bidi="or-IN"/>
        </w:rPr>
        <w:t>Maa Girija Ispat (P) Ltd</w:t>
      </w:r>
      <w:r w:rsidRPr="00D22EB3">
        <w:rPr>
          <w:rFonts w:ascii="Calibri" w:hAnsi="Calibri"/>
          <w:lang w:bidi="or-IN"/>
        </w:rPr>
        <w:t>,</w:t>
      </w:r>
      <w:r w:rsidR="00A94C5F">
        <w:rPr>
          <w:rFonts w:ascii="Calibri" w:hAnsi="Calibri"/>
          <w:lang w:bidi="or-IN"/>
        </w:rPr>
        <w:t>Regd. Office A</w:t>
      </w:r>
      <w:r>
        <w:rPr>
          <w:rFonts w:ascii="Calibri" w:hAnsi="Calibri"/>
          <w:lang w:bidi="or-IN"/>
        </w:rPr>
        <w:t>t BB-2, Ground Floor, Civil Township,</w:t>
      </w:r>
      <w:r w:rsidRPr="00D22EB3">
        <w:rPr>
          <w:rFonts w:ascii="Calibri" w:hAnsi="Calibri"/>
          <w:lang w:bidi="or-IN"/>
        </w:rPr>
        <w:t xml:space="preserve"> Dist-Sundargarh-</w:t>
      </w:r>
      <w:r>
        <w:rPr>
          <w:rFonts w:ascii="Calibri" w:hAnsi="Calibri"/>
          <w:lang w:bidi="or-IN"/>
        </w:rPr>
        <w:t>769004</w:t>
      </w:r>
      <w:r w:rsidRPr="00D22EB3">
        <w:rPr>
          <w:rFonts w:ascii="Calibri" w:hAnsi="Calibri"/>
          <w:lang w:bidi="or-IN"/>
        </w:rPr>
        <w:t>.</w:t>
      </w:r>
    </w:p>
    <w:p w:rsidR="0055418F" w:rsidRDefault="0055418F" w:rsidP="0055418F">
      <w:pPr>
        <w:ind w:left="1800" w:hanging="1800"/>
        <w:rPr>
          <w:rFonts w:ascii="Calibri" w:hAnsi="Calibri" w:cs="Arial"/>
          <w:b/>
          <w:sz w:val="20"/>
          <w:szCs w:val="20"/>
        </w:rPr>
      </w:pPr>
    </w:p>
    <w:p w:rsidR="0055418F" w:rsidRDefault="0055418F" w:rsidP="0055418F">
      <w:pPr>
        <w:ind w:left="1800" w:hanging="1800"/>
        <w:rPr>
          <w:rFonts w:ascii="Calibri" w:hAnsi="Calibri" w:cs="Arial"/>
          <w:b/>
          <w:sz w:val="20"/>
          <w:szCs w:val="20"/>
        </w:rPr>
      </w:pPr>
      <w:r w:rsidRPr="00D22EB3">
        <w:rPr>
          <w:rFonts w:ascii="Calibri" w:hAnsi="Calibri" w:cs="Arial"/>
          <w:b/>
          <w:sz w:val="20"/>
          <w:szCs w:val="20"/>
        </w:rPr>
        <w:t>Note- This is also available at the licensee’s website-www.wescoodisha.com</w:t>
      </w:r>
    </w:p>
    <w:p w:rsidR="001A1F61" w:rsidRDefault="001A1F61"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Default="0055418F" w:rsidP="00E203D5">
      <w:pPr>
        <w:pStyle w:val="Title"/>
        <w:tabs>
          <w:tab w:val="left" w:pos="220"/>
          <w:tab w:val="center" w:pos="4320"/>
        </w:tabs>
        <w:rPr>
          <w:rFonts w:ascii="Calibri" w:hAnsi="Calibri" w:cs="Arial"/>
        </w:rPr>
      </w:pPr>
    </w:p>
    <w:p w:rsidR="0055418F" w:rsidRPr="00D22EB3" w:rsidRDefault="00621EE7" w:rsidP="0055418F">
      <w:pPr>
        <w:pStyle w:val="Title"/>
        <w:tabs>
          <w:tab w:val="left" w:pos="220"/>
          <w:tab w:val="center" w:pos="4320"/>
        </w:tabs>
        <w:rPr>
          <w:rFonts w:ascii="Calibri" w:hAnsi="Calibri" w:cs="Arial"/>
        </w:rPr>
      </w:pPr>
      <w:r w:rsidRPr="00621EE7">
        <w:rPr>
          <w:rFonts w:ascii="Calibri" w:hAnsi="Calibri" w:cs="Arial"/>
          <w:b w:val="0"/>
          <w:bCs w:val="0"/>
          <w:noProof/>
        </w:rPr>
        <w:lastRenderedPageBreak/>
        <w:pict>
          <v:oval id="_x0000_s1104" style="position:absolute;left:0;text-align:left;margin-left:449.25pt;margin-top:0;width:45pt;height:36pt;z-index:251678208">
            <v:textbox style="mso-next-textbox:#_x0000_s1104">
              <w:txbxContent>
                <w:p w:rsidR="00E00E87" w:rsidRPr="007C2A56" w:rsidRDefault="00E00E87" w:rsidP="0055418F">
                  <w:pPr>
                    <w:jc w:val="center"/>
                    <w:rPr>
                      <w:b/>
                      <w:sz w:val="32"/>
                      <w:szCs w:val="32"/>
                    </w:rPr>
                  </w:pPr>
                  <w:r>
                    <w:rPr>
                      <w:b/>
                      <w:sz w:val="32"/>
                      <w:szCs w:val="32"/>
                    </w:rPr>
                    <w:t>5</w:t>
                  </w:r>
                </w:p>
              </w:txbxContent>
            </v:textbox>
          </v:oval>
        </w:pict>
      </w:r>
      <w:r w:rsidR="0055418F" w:rsidRPr="00D22EB3">
        <w:rPr>
          <w:rFonts w:ascii="Calibri" w:hAnsi="Calibri" w:cs="Arial"/>
        </w:rPr>
        <w:t>BEFORE THE ODISHA ELECTRICITY REGULATORY COMMISSION</w:t>
      </w:r>
    </w:p>
    <w:p w:rsidR="0055418F" w:rsidRPr="00D22EB3" w:rsidRDefault="0055418F" w:rsidP="0055418F">
      <w:pPr>
        <w:jc w:val="center"/>
        <w:rPr>
          <w:rFonts w:ascii="Calibri" w:hAnsi="Calibri" w:cs="Arial"/>
          <w:b/>
          <w:bCs/>
        </w:rPr>
      </w:pPr>
      <w:r w:rsidRPr="00D22EB3">
        <w:rPr>
          <w:rFonts w:ascii="Calibri" w:hAnsi="Calibri" w:cs="Arial"/>
          <w:b/>
          <w:bCs/>
        </w:rPr>
        <w:t>BIDYUT NIYAMAK BHAWAN, Unit-VIII, BHUBANESWAR.</w:t>
      </w:r>
    </w:p>
    <w:p w:rsidR="0055418F" w:rsidRPr="00D22EB3" w:rsidRDefault="0055418F" w:rsidP="0055418F">
      <w:pPr>
        <w:jc w:val="center"/>
        <w:rPr>
          <w:rFonts w:ascii="Calibri" w:hAnsi="Calibri" w:cs="Arial"/>
          <w:b/>
          <w:bCs/>
        </w:rPr>
      </w:pPr>
    </w:p>
    <w:p w:rsidR="0055418F" w:rsidRPr="00D22EB3" w:rsidRDefault="0055418F" w:rsidP="0055418F">
      <w:pPr>
        <w:jc w:val="right"/>
        <w:rPr>
          <w:rFonts w:ascii="Calibri" w:hAnsi="Calibri" w:cs="Arial"/>
          <w:b/>
          <w:u w:val="single"/>
        </w:rPr>
      </w:pPr>
      <w:r w:rsidRPr="00D22EB3">
        <w:rPr>
          <w:rFonts w:ascii="Calibri" w:hAnsi="Calibri" w:cs="Arial"/>
          <w:b/>
          <w:u w:val="single"/>
        </w:rPr>
        <w:t>Case No.</w:t>
      </w:r>
      <w:r>
        <w:rPr>
          <w:rFonts w:ascii="Calibri" w:hAnsi="Calibri" w:cs="Arial"/>
          <w:b/>
          <w:u w:val="single"/>
        </w:rPr>
        <w:t>74</w:t>
      </w:r>
      <w:r w:rsidRPr="00D22EB3">
        <w:rPr>
          <w:rFonts w:ascii="Calibri" w:hAnsi="Calibri" w:cs="Arial"/>
          <w:b/>
          <w:u w:val="single"/>
        </w:rPr>
        <w:t xml:space="preserve"> of 201</w:t>
      </w:r>
      <w:r>
        <w:rPr>
          <w:rFonts w:ascii="Calibri" w:hAnsi="Calibri" w:cs="Arial"/>
          <w:b/>
          <w:u w:val="single"/>
        </w:rPr>
        <w:t>8</w:t>
      </w:r>
    </w:p>
    <w:p w:rsidR="0055418F" w:rsidRPr="00D22EB3" w:rsidRDefault="0055418F" w:rsidP="0055418F">
      <w:pPr>
        <w:jc w:val="right"/>
        <w:rPr>
          <w:rFonts w:ascii="Calibri" w:hAnsi="Calibri" w:cs="Arial"/>
        </w:rPr>
      </w:pPr>
    </w:p>
    <w:p w:rsidR="0055418F" w:rsidRPr="00D22EB3" w:rsidRDefault="0055418F" w:rsidP="0055418F">
      <w:pPr>
        <w:pStyle w:val="BodyText"/>
        <w:rPr>
          <w:rFonts w:ascii="Calibri" w:hAnsi="Calibri" w:cs="Arial"/>
          <w:b w:val="0"/>
          <w:bCs w:val="0"/>
          <w:sz w:val="24"/>
        </w:rPr>
      </w:pPr>
      <w:r w:rsidRPr="00D22EB3">
        <w:rPr>
          <w:rFonts w:ascii="Calibri" w:hAnsi="Calibri" w:cs="Arial"/>
          <w:bCs w:val="0"/>
          <w:sz w:val="24"/>
        </w:rPr>
        <w:t>In the matter of :</w:t>
      </w:r>
      <w:r w:rsidRPr="00D22EB3">
        <w:rPr>
          <w:rFonts w:ascii="Calibri" w:hAnsi="Calibri" w:cs="Arial"/>
          <w:bCs w:val="0"/>
          <w:sz w:val="24"/>
        </w:rPr>
        <w:tab/>
      </w:r>
      <w:r w:rsidRPr="00D22EB3">
        <w:rPr>
          <w:rFonts w:ascii="Calibri" w:hAnsi="Calibri" w:cs="Arial"/>
          <w:bCs w:val="0"/>
          <w:sz w:val="24"/>
        </w:rPr>
        <w:tab/>
      </w:r>
      <w:r w:rsidRPr="00D22EB3">
        <w:rPr>
          <w:rFonts w:ascii="Calibri" w:hAnsi="Calibri" w:cs="Arial"/>
          <w:b w:val="0"/>
          <w:bCs w:val="0"/>
          <w:sz w:val="24"/>
        </w:rPr>
        <w:t>WESCO Utility</w:t>
      </w:r>
    </w:p>
    <w:p w:rsidR="0055418F" w:rsidRPr="00D22EB3" w:rsidRDefault="0055418F" w:rsidP="0055418F">
      <w:pPr>
        <w:jc w:val="both"/>
        <w:rPr>
          <w:rFonts w:ascii="Calibri" w:hAnsi="Calibri" w:cs="Arial"/>
        </w:rPr>
      </w:pPr>
    </w:p>
    <w:p w:rsidR="0055418F" w:rsidRPr="00D22EB3" w:rsidRDefault="0055418F" w:rsidP="0055418F">
      <w:pPr>
        <w:ind w:left="2160" w:firstLine="720"/>
        <w:jc w:val="both"/>
        <w:rPr>
          <w:rFonts w:ascii="Calibri" w:hAnsi="Calibri" w:cs="Arial"/>
        </w:rPr>
      </w:pPr>
      <w:r w:rsidRPr="00D22EB3">
        <w:rPr>
          <w:rFonts w:ascii="Calibri" w:hAnsi="Calibri" w:cs="Arial"/>
        </w:rPr>
        <w:t>And</w:t>
      </w:r>
    </w:p>
    <w:p w:rsidR="0055418F" w:rsidRPr="00D22EB3" w:rsidRDefault="0055418F" w:rsidP="0055418F">
      <w:pPr>
        <w:tabs>
          <w:tab w:val="left" w:pos="2880"/>
        </w:tabs>
        <w:rPr>
          <w:rFonts w:ascii="Calibri" w:hAnsi="Calibri" w:cs="Arial"/>
        </w:rPr>
      </w:pPr>
    </w:p>
    <w:p w:rsidR="0055418F" w:rsidRPr="00D22EB3" w:rsidRDefault="0055418F" w:rsidP="0055418F">
      <w:pPr>
        <w:tabs>
          <w:tab w:val="left" w:pos="2880"/>
        </w:tabs>
        <w:ind w:left="2880" w:hanging="2880"/>
        <w:rPr>
          <w:rFonts w:ascii="Calibri" w:hAnsi="Calibri" w:cs="Arial"/>
        </w:rPr>
      </w:pPr>
      <w:r w:rsidRPr="00D22EB3">
        <w:rPr>
          <w:rFonts w:ascii="Calibri" w:hAnsi="Calibri" w:cs="Arial"/>
          <w:b/>
        </w:rPr>
        <w:t>In the matter of :</w:t>
      </w:r>
      <w:r w:rsidRPr="00D22EB3">
        <w:rPr>
          <w:rFonts w:ascii="Calibri" w:hAnsi="Calibri" w:cs="Arial"/>
          <w:b/>
        </w:rPr>
        <w:tab/>
      </w:r>
      <w:r w:rsidRPr="00D22EB3">
        <w:rPr>
          <w:rFonts w:ascii="Calibri" w:hAnsi="Calibri"/>
          <w:lang w:bidi="or-IN"/>
        </w:rPr>
        <w:t>M/s. Bajrang Steel and Alloys Ltd.(BSAL),</w:t>
      </w:r>
      <w:r w:rsidR="00DD352F">
        <w:rPr>
          <w:rFonts w:ascii="Calibri" w:hAnsi="Calibri"/>
          <w:lang w:bidi="or-IN"/>
        </w:rPr>
        <w:t xml:space="preserve">Plot No.31, Goibhanga </w:t>
      </w:r>
      <w:r w:rsidRPr="00D22EB3">
        <w:rPr>
          <w:rFonts w:ascii="Calibri" w:hAnsi="Calibri"/>
          <w:lang w:bidi="or-IN"/>
        </w:rPr>
        <w:t>Kalunga, Dist-Sundargarh-770031.</w:t>
      </w:r>
    </w:p>
    <w:p w:rsidR="0055418F" w:rsidRPr="00D22EB3" w:rsidRDefault="0055418F" w:rsidP="0055418F">
      <w:pPr>
        <w:tabs>
          <w:tab w:val="left" w:pos="2880"/>
        </w:tabs>
        <w:jc w:val="both"/>
        <w:rPr>
          <w:rFonts w:ascii="Calibri" w:hAnsi="Calibri" w:cs="Arial"/>
          <w:b/>
          <w:bCs/>
        </w:rPr>
      </w:pPr>
      <w:r w:rsidRPr="00D22EB3">
        <w:rPr>
          <w:rFonts w:ascii="Calibri" w:hAnsi="Calibri" w:cs="Arial"/>
          <w:bCs/>
        </w:rPr>
        <w:t xml:space="preserve">                            </w:t>
      </w:r>
      <w:r w:rsidRPr="00D22EB3">
        <w:rPr>
          <w:rFonts w:ascii="Calibri" w:hAnsi="Calibri" w:cs="Arial"/>
          <w:bCs/>
        </w:rPr>
        <w:tab/>
      </w:r>
    </w:p>
    <w:p w:rsidR="0055418F" w:rsidRPr="00D22EB3" w:rsidRDefault="0055418F" w:rsidP="0055418F">
      <w:pPr>
        <w:jc w:val="both"/>
        <w:rPr>
          <w:rFonts w:ascii="Calibri" w:hAnsi="Calibri"/>
          <w:u w:val="single"/>
        </w:rPr>
      </w:pPr>
      <w:r w:rsidRPr="00D22EB3">
        <w:rPr>
          <w:rFonts w:ascii="Calibri" w:hAnsi="Calibri" w:cs="Arial"/>
          <w:u w:val="single"/>
        </w:rPr>
        <w:t>Rejoinder to objections received by the Secretary, Odisha Electricity Regulatory Commission against the Retail supply Tariff Application by WESCO for the year 201</w:t>
      </w:r>
      <w:r>
        <w:rPr>
          <w:rFonts w:ascii="Calibri" w:hAnsi="Calibri" w:cs="Arial"/>
          <w:u w:val="single"/>
        </w:rPr>
        <w:t>9</w:t>
      </w:r>
      <w:r w:rsidRPr="00D22EB3">
        <w:rPr>
          <w:rFonts w:ascii="Calibri" w:hAnsi="Calibri" w:cs="Arial"/>
          <w:u w:val="single"/>
        </w:rPr>
        <w:t>-</w:t>
      </w:r>
      <w:r>
        <w:rPr>
          <w:rFonts w:ascii="Calibri" w:hAnsi="Calibri" w:cs="Arial"/>
          <w:u w:val="single"/>
        </w:rPr>
        <w:t>20</w:t>
      </w:r>
      <w:r w:rsidRPr="00D22EB3">
        <w:rPr>
          <w:rFonts w:ascii="Calibri" w:hAnsi="Calibri" w:cs="Arial"/>
          <w:u w:val="single"/>
        </w:rPr>
        <w:t>.</w:t>
      </w:r>
    </w:p>
    <w:p w:rsidR="0055418F" w:rsidRPr="00D22EB3" w:rsidRDefault="0055418F" w:rsidP="0055418F">
      <w:pPr>
        <w:spacing w:line="276" w:lineRule="auto"/>
        <w:jc w:val="both"/>
        <w:rPr>
          <w:rFonts w:ascii="Calibri" w:hAnsi="Calibri"/>
        </w:rPr>
      </w:pPr>
    </w:p>
    <w:p w:rsidR="00B70716" w:rsidRPr="00805910" w:rsidRDefault="00B70716" w:rsidP="00B70716">
      <w:pPr>
        <w:spacing w:line="360" w:lineRule="auto"/>
        <w:jc w:val="both"/>
        <w:rPr>
          <w:rFonts w:ascii="Calibri" w:hAnsi="Calibri"/>
          <w:b/>
          <w:u w:val="single"/>
        </w:rPr>
      </w:pPr>
      <w:r>
        <w:rPr>
          <w:rFonts w:ascii="Calibri" w:hAnsi="Calibri"/>
          <w:b/>
          <w:u w:val="single"/>
        </w:rPr>
        <w:t>Business Plan and maintainability of ARR</w:t>
      </w:r>
      <w:r w:rsidRPr="00805910">
        <w:rPr>
          <w:rFonts w:ascii="Calibri" w:hAnsi="Calibri"/>
          <w:b/>
          <w:u w:val="single"/>
        </w:rPr>
        <w:t>:</w:t>
      </w:r>
    </w:p>
    <w:p w:rsidR="00B70716" w:rsidRDefault="00B70716" w:rsidP="00B70716">
      <w:pPr>
        <w:spacing w:line="360" w:lineRule="auto"/>
        <w:jc w:val="both"/>
        <w:rPr>
          <w:rFonts w:ascii="Calibri" w:hAnsi="Calibri"/>
        </w:rPr>
      </w:pPr>
      <w:r>
        <w:rPr>
          <w:rFonts w:ascii="Calibri" w:hAnsi="Calibri"/>
        </w:rPr>
        <w:t>The Business plan for the 1</w:t>
      </w:r>
      <w:r w:rsidRPr="000F0B43">
        <w:rPr>
          <w:rFonts w:ascii="Calibri" w:hAnsi="Calibri"/>
          <w:vertAlign w:val="superscript"/>
        </w:rPr>
        <w:t>st</w:t>
      </w:r>
      <w:r>
        <w:rPr>
          <w:rFonts w:ascii="Calibri" w:hAnsi="Calibri"/>
        </w:rPr>
        <w:t xml:space="preserve"> control period (2014 to 2019) as per regulation 2014 was before Hon’ble Commission vide case no 53 of 2017. The hearing was concluded on 17-10-2017 and Hon’ble Commission had already approved the same vide order dt.21.03.2018. Now filing of Business plan for 2</w:t>
      </w:r>
      <w:r w:rsidRPr="00D82FE1">
        <w:rPr>
          <w:rFonts w:ascii="Calibri" w:hAnsi="Calibri"/>
          <w:vertAlign w:val="superscript"/>
        </w:rPr>
        <w:t>nd</w:t>
      </w:r>
      <w:r>
        <w:rPr>
          <w:rFonts w:ascii="Calibri" w:hAnsi="Calibri"/>
        </w:rPr>
        <w:t xml:space="preserve"> Control period (2019-20 to 2024-25) is already due. Filing of Business Plan &amp; ARR application both are two independent activities. The utility is on the process of filing of it’s Business Plan for the second control period for which Hon’ble Commission has already directed all the utilities to file within March-19 in their performance review meeting held during Dec-18. Hence respondent’s views regarding dismissal of ARR application citing non-submission of Business Plan is not correct.</w:t>
      </w:r>
    </w:p>
    <w:p w:rsidR="00B70716" w:rsidRDefault="00B70716" w:rsidP="00B70716">
      <w:pPr>
        <w:spacing w:line="360" w:lineRule="auto"/>
        <w:jc w:val="both"/>
        <w:rPr>
          <w:rFonts w:ascii="Calibri" w:hAnsi="Calibri"/>
          <w:b/>
          <w:u w:val="single"/>
        </w:rPr>
      </w:pPr>
    </w:p>
    <w:p w:rsidR="00B70716" w:rsidRPr="00D83CE0" w:rsidRDefault="00B70716" w:rsidP="00B70716">
      <w:pPr>
        <w:spacing w:line="360" w:lineRule="auto"/>
        <w:jc w:val="both"/>
        <w:rPr>
          <w:rFonts w:ascii="Calibri" w:hAnsi="Calibri"/>
          <w:b/>
          <w:u w:val="single"/>
        </w:rPr>
      </w:pPr>
      <w:r w:rsidRPr="00D83CE0">
        <w:rPr>
          <w:rFonts w:ascii="Calibri" w:hAnsi="Calibri"/>
          <w:b/>
          <w:u w:val="single"/>
        </w:rPr>
        <w:t>Availability of Annual Accounts of the utility</w:t>
      </w:r>
    </w:p>
    <w:p w:rsidR="00B70716" w:rsidRPr="00D83CE0" w:rsidRDefault="00B70716" w:rsidP="00B70716">
      <w:pPr>
        <w:spacing w:line="360" w:lineRule="auto"/>
        <w:jc w:val="both"/>
        <w:rPr>
          <w:rFonts w:ascii="Calibri" w:hAnsi="Calibri"/>
        </w:rPr>
      </w:pPr>
      <w:r w:rsidRPr="00D83CE0">
        <w:rPr>
          <w:rFonts w:ascii="Calibri" w:hAnsi="Calibri"/>
        </w:rPr>
        <w:t xml:space="preserve">It is submitted that the latest annual account (for FY 2017-18) of the utility which includes balance sheet, profit &amp; loss account, cash flow statement and auditor’s report has already been submitted with Hon’ble Commission. The same has also been uploaded in utility website </w:t>
      </w:r>
      <w:r>
        <w:rPr>
          <w:rFonts w:ascii="Calibri" w:hAnsi="Calibri"/>
        </w:rPr>
        <w:t>www.</w:t>
      </w:r>
      <w:r w:rsidRPr="00D83CE0">
        <w:rPr>
          <w:rFonts w:ascii="Calibri" w:hAnsi="Calibri"/>
        </w:rPr>
        <w:t>wescoodisha.com. The respondent is requested to kindly peruse the same.</w:t>
      </w:r>
    </w:p>
    <w:p w:rsidR="00DD352F" w:rsidRDefault="00DD352F" w:rsidP="00B70716">
      <w:pPr>
        <w:spacing w:line="360" w:lineRule="auto"/>
        <w:jc w:val="both"/>
        <w:rPr>
          <w:rFonts w:ascii="Calibri" w:hAnsi="Calibri"/>
          <w:b/>
          <w:u w:val="single"/>
        </w:rPr>
      </w:pPr>
    </w:p>
    <w:p w:rsidR="00B70716" w:rsidRDefault="00B70716" w:rsidP="00B70716">
      <w:pPr>
        <w:spacing w:line="360" w:lineRule="auto"/>
        <w:jc w:val="both"/>
        <w:rPr>
          <w:rFonts w:ascii="Calibri" w:hAnsi="Calibri"/>
          <w:b/>
          <w:u w:val="single"/>
        </w:rPr>
      </w:pPr>
      <w:r>
        <w:rPr>
          <w:rFonts w:ascii="Calibri" w:hAnsi="Calibri"/>
          <w:b/>
          <w:u w:val="single"/>
        </w:rPr>
        <w:t>Views regarding tariff rationalization commensurate with cost of supply:-</w:t>
      </w:r>
    </w:p>
    <w:p w:rsidR="00B70716" w:rsidRPr="004C304F" w:rsidRDefault="00B70716" w:rsidP="00B70716">
      <w:pPr>
        <w:spacing w:line="360" w:lineRule="auto"/>
        <w:jc w:val="both"/>
        <w:rPr>
          <w:rFonts w:ascii="Calibri" w:hAnsi="Calibri"/>
        </w:rPr>
      </w:pPr>
      <w:r w:rsidRPr="004C304F">
        <w:rPr>
          <w:rFonts w:ascii="Calibri" w:hAnsi="Calibri"/>
        </w:rPr>
        <w:t xml:space="preserve">The objector has certain views regarding very lower tariff to Agriculture, Bulk supply domestic, kutir jyoti category </w:t>
      </w:r>
      <w:r>
        <w:rPr>
          <w:rFonts w:ascii="Calibri" w:hAnsi="Calibri"/>
        </w:rPr>
        <w:t xml:space="preserve">of consumers </w:t>
      </w:r>
      <w:r w:rsidRPr="004C304F">
        <w:rPr>
          <w:rFonts w:ascii="Calibri" w:hAnsi="Calibri"/>
        </w:rPr>
        <w:t xml:space="preserve">as compared to industrial EHT and HT category of consumers </w:t>
      </w:r>
      <w:r w:rsidRPr="004C304F">
        <w:rPr>
          <w:rFonts w:ascii="Calibri" w:hAnsi="Calibri"/>
        </w:rPr>
        <w:lastRenderedPageBreak/>
        <w:t xml:space="preserve">in Odisha. It is up to Hon’ble Commission to consider the suggestion of the respondent considering economy of the state, paying ability of the LT domestic and agricultural category of consumers and launching of various schemes by Govts </w:t>
      </w:r>
      <w:r>
        <w:rPr>
          <w:rFonts w:ascii="Calibri" w:hAnsi="Calibri"/>
        </w:rPr>
        <w:t xml:space="preserve">(both center and state) </w:t>
      </w:r>
      <w:r w:rsidRPr="004C304F">
        <w:rPr>
          <w:rFonts w:ascii="Calibri" w:hAnsi="Calibri"/>
        </w:rPr>
        <w:t>for such category of consumers.</w:t>
      </w:r>
    </w:p>
    <w:p w:rsidR="00DD352F" w:rsidRDefault="00DD352F"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 xml:space="preserve">Employee Cost: </w:t>
      </w:r>
    </w:p>
    <w:p w:rsidR="00B70716" w:rsidRDefault="00B70716" w:rsidP="00B70716">
      <w:pPr>
        <w:spacing w:line="360" w:lineRule="auto"/>
        <w:jc w:val="both"/>
        <w:rPr>
          <w:rFonts w:ascii="Calibri" w:hAnsi="Calibri"/>
        </w:rPr>
      </w:pPr>
      <w:r>
        <w:rPr>
          <w:rFonts w:ascii="Calibri" w:hAnsi="Calibri"/>
        </w:rPr>
        <w:t>The respondent has analysed &amp; concluded that the employee cost is a controllable one and it has to be reduced</w:t>
      </w:r>
      <w:r w:rsidRPr="00805910">
        <w:rPr>
          <w:rFonts w:ascii="Calibri" w:hAnsi="Calibri"/>
        </w:rPr>
        <w:t>.</w:t>
      </w:r>
      <w:r>
        <w:rPr>
          <w:rFonts w:ascii="Calibri" w:hAnsi="Calibri"/>
        </w:rPr>
        <w:t xml:space="preserve"> From the table submitted by respondent where in comparison of employee expenses to the extent of proposed, approved of actual has been given, in all the years the actual audited employee expenses is more than the approved figures. The difference of actual expenses w.r.t. approved are yet to be factored in tariff now at this juncture suggestion for less employee cost is not correct.</w:t>
      </w:r>
    </w:p>
    <w:p w:rsidR="00B70716" w:rsidRDefault="00B70716" w:rsidP="00B70716">
      <w:pPr>
        <w:spacing w:line="360" w:lineRule="auto"/>
        <w:jc w:val="both"/>
        <w:rPr>
          <w:rFonts w:ascii="Calibri" w:hAnsi="Calibri"/>
        </w:rPr>
      </w:pPr>
    </w:p>
    <w:p w:rsidR="00B70716" w:rsidRPr="00805910" w:rsidRDefault="00B70716" w:rsidP="00B70716">
      <w:pPr>
        <w:spacing w:line="360" w:lineRule="auto"/>
        <w:jc w:val="both"/>
        <w:rPr>
          <w:rFonts w:ascii="Calibri" w:hAnsi="Calibri"/>
        </w:rPr>
      </w:pPr>
      <w:r>
        <w:rPr>
          <w:rFonts w:ascii="Calibri" w:hAnsi="Calibri"/>
        </w:rPr>
        <w:t>Regarding detail break up of O&amp;M expenses as per Regulation 7.17, particularly towards employee cost, R&amp;M expenses, A&amp;G expenses etc has already provided in ARR filing in OERC approved formats F-12 (Employee Cost), F-13 (R&amp;M cost) &amp; F-14 (A&amp;G expenses) respectively.</w:t>
      </w:r>
    </w:p>
    <w:p w:rsidR="00B70716" w:rsidRDefault="00B70716" w:rsidP="00B70716">
      <w:pPr>
        <w:spacing w:line="360" w:lineRule="auto"/>
        <w:jc w:val="both"/>
        <w:rPr>
          <w:rFonts w:ascii="Calibri" w:hAnsi="Calibri"/>
        </w:rPr>
      </w:pPr>
    </w:p>
    <w:p w:rsidR="00B70716" w:rsidRPr="000C66DD" w:rsidRDefault="00B70716" w:rsidP="00B70716">
      <w:pPr>
        <w:spacing w:line="360" w:lineRule="auto"/>
        <w:jc w:val="both"/>
        <w:rPr>
          <w:rFonts w:ascii="Calibri" w:hAnsi="Calibri"/>
        </w:rPr>
      </w:pPr>
      <w:r w:rsidRPr="000C66DD">
        <w:rPr>
          <w:rFonts w:ascii="Calibri" w:hAnsi="Calibri"/>
        </w:rPr>
        <w:t>Allocation of cost in pursuance to Regul</w:t>
      </w:r>
      <w:r>
        <w:rPr>
          <w:rFonts w:ascii="Calibri" w:hAnsi="Calibri"/>
        </w:rPr>
        <w:t>a</w:t>
      </w:r>
      <w:r w:rsidRPr="000C66DD">
        <w:rPr>
          <w:rFonts w:ascii="Calibri" w:hAnsi="Calibri"/>
        </w:rPr>
        <w:t xml:space="preserve">tion 7.20 of RST regulation 2014, </w:t>
      </w:r>
      <w:r>
        <w:rPr>
          <w:rFonts w:ascii="Calibri" w:hAnsi="Calibri"/>
        </w:rPr>
        <w:t xml:space="preserve">it is to state that </w:t>
      </w:r>
      <w:r w:rsidRPr="000C66DD">
        <w:rPr>
          <w:rFonts w:ascii="Calibri" w:hAnsi="Calibri"/>
        </w:rPr>
        <w:t xml:space="preserve">in absence of segregation accounts </w:t>
      </w:r>
      <w:r>
        <w:rPr>
          <w:rFonts w:ascii="Calibri" w:hAnsi="Calibri"/>
        </w:rPr>
        <w:t xml:space="preserve">of the utility </w:t>
      </w:r>
      <w:r w:rsidRPr="000C66DD">
        <w:rPr>
          <w:rFonts w:ascii="Calibri" w:hAnsi="Calibri"/>
        </w:rPr>
        <w:t>as wheeling and retail supply</w:t>
      </w:r>
      <w:r>
        <w:rPr>
          <w:rFonts w:ascii="Calibri" w:hAnsi="Calibri"/>
        </w:rPr>
        <w:t xml:space="preserve"> activity</w:t>
      </w:r>
      <w:r w:rsidRPr="000C66DD">
        <w:rPr>
          <w:rFonts w:ascii="Calibri" w:hAnsi="Calibri"/>
        </w:rPr>
        <w:t>, the same has been done on the basis of Hon’ble Commis</w:t>
      </w:r>
      <w:r>
        <w:rPr>
          <w:rFonts w:ascii="Calibri" w:hAnsi="Calibri"/>
        </w:rPr>
        <w:t>s</w:t>
      </w:r>
      <w:r w:rsidRPr="000C66DD">
        <w:rPr>
          <w:rFonts w:ascii="Calibri" w:hAnsi="Calibri"/>
        </w:rPr>
        <w:t xml:space="preserve">ion’s approved </w:t>
      </w:r>
      <w:r>
        <w:rPr>
          <w:rFonts w:ascii="Calibri" w:hAnsi="Calibri"/>
        </w:rPr>
        <w:t xml:space="preserve">normative </w:t>
      </w:r>
      <w:r w:rsidRPr="000C66DD">
        <w:rPr>
          <w:rFonts w:ascii="Calibri" w:hAnsi="Calibri"/>
        </w:rPr>
        <w:t>allocation statement and made available in page 106 of ARR filing.</w:t>
      </w:r>
    </w:p>
    <w:p w:rsidR="00B70716" w:rsidRDefault="00B70716" w:rsidP="00B70716">
      <w:pPr>
        <w:spacing w:line="360" w:lineRule="auto"/>
        <w:jc w:val="both"/>
        <w:rPr>
          <w:rFonts w:ascii="Calibri" w:hAnsi="Calibri"/>
        </w:rPr>
      </w:pPr>
    </w:p>
    <w:p w:rsidR="00B70716" w:rsidRPr="00897243" w:rsidRDefault="00B70716" w:rsidP="00B70716">
      <w:pPr>
        <w:spacing w:line="360" w:lineRule="auto"/>
        <w:jc w:val="both"/>
        <w:rPr>
          <w:rFonts w:ascii="Calibri" w:hAnsi="Calibri"/>
        </w:rPr>
      </w:pPr>
      <w:r w:rsidRPr="00897243">
        <w:rPr>
          <w:rFonts w:ascii="Calibri" w:hAnsi="Calibri"/>
        </w:rPr>
        <w:t>The reason of higher employee cost is also due to implementation of 7</w:t>
      </w:r>
      <w:r w:rsidRPr="00897243">
        <w:rPr>
          <w:rFonts w:ascii="Calibri" w:hAnsi="Calibri"/>
          <w:vertAlign w:val="superscript"/>
        </w:rPr>
        <w:t>th</w:t>
      </w:r>
      <w:r w:rsidRPr="00897243">
        <w:rPr>
          <w:rFonts w:ascii="Calibri" w:hAnsi="Calibri"/>
        </w:rPr>
        <w:t xml:space="preserve"> pay. The</w:t>
      </w:r>
      <w:r>
        <w:rPr>
          <w:rFonts w:ascii="Calibri" w:hAnsi="Calibri"/>
        </w:rPr>
        <w:t xml:space="preserve"> same</w:t>
      </w:r>
      <w:r w:rsidRPr="00897243">
        <w:rPr>
          <w:rFonts w:ascii="Calibri" w:hAnsi="Calibri"/>
        </w:rPr>
        <w:t xml:space="preserve"> has also </w:t>
      </w:r>
      <w:r>
        <w:rPr>
          <w:rFonts w:ascii="Calibri" w:hAnsi="Calibri"/>
        </w:rPr>
        <w:t xml:space="preserve">without </w:t>
      </w:r>
      <w:r w:rsidRPr="00897243">
        <w:rPr>
          <w:rFonts w:ascii="Calibri" w:hAnsi="Calibri"/>
        </w:rPr>
        <w:t>consider</w:t>
      </w:r>
      <w:r>
        <w:rPr>
          <w:rFonts w:ascii="Calibri" w:hAnsi="Calibri"/>
        </w:rPr>
        <w:t xml:space="preserve">ing </w:t>
      </w:r>
      <w:r w:rsidRPr="00897243">
        <w:rPr>
          <w:rFonts w:ascii="Calibri" w:hAnsi="Calibri"/>
        </w:rPr>
        <w:t xml:space="preserve">entire </w:t>
      </w:r>
      <w:r>
        <w:rPr>
          <w:rFonts w:ascii="Calibri" w:hAnsi="Calibri"/>
        </w:rPr>
        <w:t>7</w:t>
      </w:r>
      <w:r w:rsidRPr="00897243">
        <w:rPr>
          <w:rFonts w:ascii="Calibri" w:hAnsi="Calibri"/>
          <w:vertAlign w:val="superscript"/>
        </w:rPr>
        <w:t>th</w:t>
      </w:r>
      <w:r>
        <w:rPr>
          <w:rFonts w:ascii="Calibri" w:hAnsi="Calibri"/>
        </w:rPr>
        <w:t xml:space="preserve"> pay </w:t>
      </w:r>
      <w:r w:rsidRPr="00897243">
        <w:rPr>
          <w:rFonts w:ascii="Calibri" w:hAnsi="Calibri"/>
        </w:rPr>
        <w:t xml:space="preserve">arrear of employee cost which would have more impact. </w:t>
      </w:r>
      <w:r>
        <w:rPr>
          <w:rFonts w:ascii="Calibri" w:hAnsi="Calibri"/>
        </w:rPr>
        <w:t xml:space="preserve">Only partial amount to the tune of Rs.38 crs has been factored out of total of Rs.93 crs. </w:t>
      </w:r>
      <w:r w:rsidRPr="00897243">
        <w:rPr>
          <w:rFonts w:ascii="Calibri" w:hAnsi="Calibri"/>
        </w:rPr>
        <w:t>Therefore, the cost as proposed towards employee for FY 2019-20 is quite justified and needs kind consideration of Hon’ble Commission for approval.</w:t>
      </w:r>
    </w:p>
    <w:p w:rsidR="00B70716" w:rsidRDefault="00B70716" w:rsidP="00B70716">
      <w:pPr>
        <w:spacing w:line="360" w:lineRule="auto"/>
        <w:jc w:val="both"/>
        <w:rPr>
          <w:rFonts w:ascii="Calibri" w:hAnsi="Calibri"/>
          <w:b/>
          <w:u w:val="single"/>
        </w:rPr>
      </w:pPr>
    </w:p>
    <w:p w:rsidR="00DD352F" w:rsidRDefault="00DD352F" w:rsidP="00B70716">
      <w:pPr>
        <w:spacing w:line="360" w:lineRule="auto"/>
        <w:jc w:val="both"/>
        <w:rPr>
          <w:rFonts w:ascii="Calibri" w:hAnsi="Calibri"/>
          <w:b/>
          <w:u w:val="single"/>
        </w:rPr>
      </w:pPr>
    </w:p>
    <w:p w:rsidR="00DD352F" w:rsidRDefault="00DD352F"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lastRenderedPageBreak/>
        <w:t>Administrative &amp; General Expenses:</w:t>
      </w:r>
    </w:p>
    <w:p w:rsidR="00B70716" w:rsidRPr="00805910" w:rsidRDefault="00B70716" w:rsidP="00B70716">
      <w:pPr>
        <w:spacing w:line="360" w:lineRule="auto"/>
        <w:jc w:val="both"/>
        <w:rPr>
          <w:rFonts w:ascii="Calibri" w:hAnsi="Calibri"/>
        </w:rPr>
      </w:pPr>
      <w:r>
        <w:rPr>
          <w:rFonts w:ascii="Calibri" w:hAnsi="Calibri"/>
        </w:rPr>
        <w:t>The proposed A&amp;G expenses for FY 2019-20 is considering 7% annual hike over previous year actual, which may please be approved.</w:t>
      </w:r>
    </w:p>
    <w:p w:rsidR="00DD352F" w:rsidRDefault="00DD352F"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Depreciation</w:t>
      </w:r>
      <w:r>
        <w:rPr>
          <w:rFonts w:ascii="Calibri" w:hAnsi="Calibri"/>
          <w:b/>
          <w:u w:val="single"/>
        </w:rPr>
        <w:t xml:space="preserve"> and </w:t>
      </w:r>
      <w:r w:rsidRPr="00805910">
        <w:rPr>
          <w:rFonts w:ascii="Calibri" w:hAnsi="Calibri"/>
          <w:b/>
          <w:u w:val="single"/>
        </w:rPr>
        <w:t>R&amp;M Expenses:</w:t>
      </w:r>
    </w:p>
    <w:p w:rsidR="00B70716" w:rsidRDefault="00B70716" w:rsidP="00B70716">
      <w:pPr>
        <w:spacing w:line="360" w:lineRule="auto"/>
        <w:jc w:val="both"/>
        <w:rPr>
          <w:rFonts w:ascii="Calibri" w:hAnsi="Calibri"/>
        </w:rPr>
      </w:pPr>
      <w:r>
        <w:rPr>
          <w:rFonts w:ascii="Calibri" w:hAnsi="Calibri"/>
        </w:rPr>
        <w:t>The expenses proposed under depreciation and R&amp;M head are purely on the basis of statutory norms provided in the regulation which may kindly be approved.</w:t>
      </w:r>
    </w:p>
    <w:p w:rsidR="00B70716" w:rsidRPr="00805910" w:rsidRDefault="00B70716" w:rsidP="00B70716">
      <w:pPr>
        <w:spacing w:line="360" w:lineRule="auto"/>
        <w:jc w:val="both"/>
        <w:rPr>
          <w:rFonts w:ascii="Calibri" w:hAnsi="Calibri"/>
        </w:rPr>
      </w:pPr>
      <w:r>
        <w:rPr>
          <w:rFonts w:ascii="Calibri" w:hAnsi="Calibri"/>
        </w:rPr>
        <w:t xml:space="preserve">The suggestion to the extent of disallowance of R&amp;M expenses on RGGVY &amp; BGGVY asset is not correct. There is no such separate funding is being made to the utilities to main such assets hence R&amp;M expenses on entire assets requires to be approved whether it is through consumer contribution or created through Govt funding. Similarly depreciation is the non cash fund requires to be approved to insulate the distribution licensee for replace of such assets on completion of its desired life span. So, in absence of alternate bearer (other than Discom) of R&amp;M cost on RGGVY and consumer contributed assets, the same may kindly be approved in the ARR. As regards to allowance of depreciation on such assets may kindly be treated on the same footing as like of R&amp;M expenses. </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Provision for Doubtful Debts</w:t>
      </w:r>
      <w:r>
        <w:rPr>
          <w:rFonts w:ascii="Calibri" w:hAnsi="Calibri"/>
          <w:b/>
          <w:u w:val="single"/>
        </w:rPr>
        <w:t>, Revenue Requirement &amp; GAP Analysis</w:t>
      </w:r>
      <w:r w:rsidRPr="00805910">
        <w:rPr>
          <w:rFonts w:ascii="Calibri" w:hAnsi="Calibri"/>
          <w:b/>
          <w:u w:val="single"/>
        </w:rPr>
        <w:t>:</w:t>
      </w:r>
    </w:p>
    <w:p w:rsidR="00B70716" w:rsidRPr="00805910" w:rsidRDefault="00B70716" w:rsidP="00B70716">
      <w:pPr>
        <w:spacing w:line="360" w:lineRule="auto"/>
        <w:jc w:val="both"/>
        <w:rPr>
          <w:rFonts w:ascii="Calibri" w:hAnsi="Calibri"/>
        </w:rPr>
      </w:pPr>
      <w:r>
        <w:rPr>
          <w:rFonts w:ascii="Calibri" w:hAnsi="Calibri"/>
        </w:rPr>
        <w:t xml:space="preserve">The suggestion to the extent of carrying out receivable audit of the outstanding of receivables, in this regard it is to state that the audit has already been completed &amp; the comprehensive report is being filed with the Hon’ble Commission separately for necessary perusal. Finding of receivable Auditors has also been provided in the ARR filing vide page 61. </w:t>
      </w:r>
    </w:p>
    <w:p w:rsidR="00B70716" w:rsidRDefault="00B70716" w:rsidP="00B70716">
      <w:pPr>
        <w:spacing w:line="360" w:lineRule="auto"/>
        <w:jc w:val="both"/>
        <w:rPr>
          <w:rFonts w:ascii="Calibri" w:hAnsi="Calibri"/>
        </w:rPr>
      </w:pPr>
    </w:p>
    <w:p w:rsidR="009D2FBE" w:rsidRPr="001B3AC7" w:rsidRDefault="009D2FBE" w:rsidP="009D2FBE">
      <w:pPr>
        <w:spacing w:line="360" w:lineRule="auto"/>
        <w:jc w:val="both"/>
        <w:rPr>
          <w:rFonts w:ascii="Calibri" w:hAnsi="Calibri"/>
        </w:rPr>
      </w:pPr>
      <w:r w:rsidRPr="001B3AC7">
        <w:rPr>
          <w:rFonts w:ascii="Calibri" w:hAnsi="Calibri"/>
        </w:rPr>
        <w:t xml:space="preserve">The utility has proposed revenue requirement of Rs.3244.64 crs which leaves GAP of Rs.265.71 crs </w:t>
      </w:r>
      <w:r>
        <w:rPr>
          <w:rFonts w:ascii="Calibri" w:hAnsi="Calibri"/>
        </w:rPr>
        <w:t xml:space="preserve">(without railway) and GAP of Rs.166.60 crs (with railway) </w:t>
      </w:r>
      <w:r w:rsidRPr="001B3AC7">
        <w:rPr>
          <w:rFonts w:ascii="Calibri" w:hAnsi="Calibri"/>
        </w:rPr>
        <w:t>with existing tariff may kindly be approved.</w:t>
      </w:r>
    </w:p>
    <w:p w:rsidR="00DD352F" w:rsidRDefault="00DD352F"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Pr>
          <w:rFonts w:ascii="Calibri" w:hAnsi="Calibri"/>
          <w:b/>
          <w:u w:val="single"/>
        </w:rPr>
        <w:t xml:space="preserve">Re-introduction of </w:t>
      </w:r>
      <w:r w:rsidRPr="00805910">
        <w:rPr>
          <w:rFonts w:ascii="Calibri" w:hAnsi="Calibri"/>
          <w:b/>
          <w:u w:val="single"/>
        </w:rPr>
        <w:t xml:space="preserve">3 </w:t>
      </w:r>
      <w:r>
        <w:rPr>
          <w:rFonts w:ascii="Calibri" w:hAnsi="Calibri"/>
          <w:b/>
          <w:u w:val="single"/>
        </w:rPr>
        <w:t xml:space="preserve">Slab </w:t>
      </w:r>
      <w:r w:rsidRPr="00805910">
        <w:rPr>
          <w:rFonts w:ascii="Calibri" w:hAnsi="Calibri"/>
          <w:b/>
          <w:u w:val="single"/>
        </w:rPr>
        <w:t>Graded Tariff:</w:t>
      </w:r>
    </w:p>
    <w:p w:rsidR="00B70716" w:rsidRDefault="00B70716" w:rsidP="00B70716">
      <w:pPr>
        <w:spacing w:line="360" w:lineRule="auto"/>
        <w:jc w:val="both"/>
        <w:rPr>
          <w:rFonts w:ascii="Calibri" w:hAnsi="Calibri"/>
        </w:rPr>
      </w:pPr>
      <w:r>
        <w:rPr>
          <w:rFonts w:ascii="Calibri" w:hAnsi="Calibri"/>
        </w:rPr>
        <w:t xml:space="preserve">The respondent has suggested for re-introduction of 3 slab graded tariff which was applicable prior to FY 2013-14. It is quite certain that Hon’ble Commission has given more incentive to the </w:t>
      </w:r>
      <w:r>
        <w:rPr>
          <w:rFonts w:ascii="Calibri" w:hAnsi="Calibri"/>
        </w:rPr>
        <w:lastRenderedPageBreak/>
        <w:t>industries as compared to past year’s when three slab tariff was in force but still then there is no such significance improvement in consumption pattern. The following table will show how Hon’ble Commission has emphasised to incentivize for the industries in shape of 3 slab graded or 2 slab graded tariff.</w:t>
      </w:r>
    </w:p>
    <w:p w:rsidR="00B70716" w:rsidRDefault="006260EA" w:rsidP="00B70716">
      <w:pPr>
        <w:spacing w:line="360" w:lineRule="auto"/>
        <w:jc w:val="both"/>
        <w:rPr>
          <w:rFonts w:ascii="Calibri" w:hAnsi="Calibri"/>
        </w:rPr>
      </w:pPr>
      <w:r w:rsidRPr="00CF67F6">
        <w:rPr>
          <w:rFonts w:ascii="Calibri" w:hAnsi="Calibri"/>
        </w:rPr>
        <w:object w:dxaOrig="9668" w:dyaOrig="4195">
          <v:shape id="_x0000_i1029" type="#_x0000_t75" style="width:483.95pt;height:209.75pt" o:ole="">
            <v:imagedata r:id="rId16" o:title=""/>
          </v:shape>
          <o:OLEObject Type="Embed" ProgID="Excel.Sheet.12" ShapeID="_x0000_i1029" DrawAspect="Content" ObjectID="_1610600176" r:id="rId17"/>
        </w:object>
      </w:r>
    </w:p>
    <w:p w:rsidR="00B70716" w:rsidRDefault="00B70716" w:rsidP="00B70716">
      <w:pPr>
        <w:spacing w:line="360" w:lineRule="auto"/>
        <w:jc w:val="both"/>
        <w:rPr>
          <w:rFonts w:ascii="Calibri" w:hAnsi="Calibri"/>
        </w:rPr>
      </w:pPr>
      <w:r>
        <w:rPr>
          <w:rFonts w:ascii="Calibri" w:hAnsi="Calibri"/>
        </w:rPr>
        <w:t>So from the above it is clearly envisaged that Hon’ble Commission is providing more &amp; more tariff incentive for higher consumption year after year but the licensee is not experiencing any marginal increase in consumption pattern of the industries rather than downsizing. So the Utility is in the opinion that re-introduction of 3-slab graded tariff will not fetch the desired result.</w:t>
      </w:r>
    </w:p>
    <w:p w:rsidR="00B70716" w:rsidRDefault="00B70716" w:rsidP="00B70716">
      <w:pPr>
        <w:spacing w:line="360" w:lineRule="auto"/>
        <w:jc w:val="both"/>
        <w:rPr>
          <w:rFonts w:ascii="Calibri" w:hAnsi="Calibri"/>
        </w:rPr>
      </w:pPr>
      <w:r>
        <w:rPr>
          <w:rFonts w:ascii="Calibri" w:hAnsi="Calibri"/>
        </w:rPr>
        <w:t xml:space="preserve">Further, the BST of the utility is being determined considering the approved purchase price of GRIDCO from different generators. The highest approved procurement price of GRIDCO for FY 2018-19 is Rs.5.78 paise per unit from RE source, Rs.3.40 p/kwh from thermal generators. Increase in drawl of industries would definitely affect WESCO’s BST as well as GRIDCO would force to source energy at higher cost. Hence, it is not a prudent suggestion of objector for re introduction of 3 graded slab tariff. </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 xml:space="preserve">Distribution Loss </w:t>
      </w:r>
      <w:r>
        <w:rPr>
          <w:rFonts w:ascii="Calibri" w:hAnsi="Calibri"/>
          <w:b/>
          <w:u w:val="single"/>
        </w:rPr>
        <w:t>Target</w:t>
      </w:r>
      <w:r w:rsidRPr="00805910">
        <w:rPr>
          <w:rFonts w:ascii="Calibri" w:hAnsi="Calibri"/>
          <w:b/>
          <w:u w:val="single"/>
        </w:rPr>
        <w:t>:</w:t>
      </w:r>
    </w:p>
    <w:p w:rsidR="00B70716" w:rsidRDefault="00B70716" w:rsidP="00B70716">
      <w:pPr>
        <w:spacing w:line="360" w:lineRule="auto"/>
        <w:jc w:val="both"/>
        <w:rPr>
          <w:rFonts w:ascii="Calibri" w:hAnsi="Calibri"/>
        </w:rPr>
      </w:pPr>
      <w:r>
        <w:rPr>
          <w:rFonts w:ascii="Calibri" w:hAnsi="Calibri"/>
        </w:rPr>
        <w:t xml:space="preserve">The target of 19.6% distribution loss is continuing since long &amp; with all sort of ground reality the same has been reduced from a figure of 38.89% during FY 2010-11 to 31.14% during FY 2016-17 </w:t>
      </w:r>
      <w:r>
        <w:rPr>
          <w:rFonts w:ascii="Calibri" w:hAnsi="Calibri"/>
        </w:rPr>
        <w:lastRenderedPageBreak/>
        <w:t>and it is 25.81% in FY 2017-18. Considering the same, the utility estimated T&amp;D loss of 25.23% for FY 2018-19. Fixing of lower T&amp;D loss as suggested by the respondent will not only increase the notional sale of the Utility but definitely widen the GAP of recovery of approved cost. Therefore the Utility submits before Hon’ble Commission for approval of proposed distribution loss of 23.12% instead of normative of 19.6% or less</w:t>
      </w:r>
      <w:r w:rsidRPr="00805910">
        <w:rPr>
          <w:rFonts w:ascii="Calibri" w:hAnsi="Calibri"/>
        </w:rPr>
        <w:t>.</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Pr>
          <w:rFonts w:ascii="Calibri" w:hAnsi="Calibri"/>
          <w:b/>
          <w:u w:val="single"/>
        </w:rPr>
        <w:t>AT &amp; C Loss</w:t>
      </w:r>
      <w:r w:rsidRPr="00805910">
        <w:rPr>
          <w:rFonts w:ascii="Calibri" w:hAnsi="Calibri"/>
          <w:b/>
          <w:u w:val="single"/>
        </w:rPr>
        <w:t>:</w:t>
      </w:r>
    </w:p>
    <w:p w:rsidR="00B70716" w:rsidRPr="00805910" w:rsidRDefault="00B70716" w:rsidP="00B70716">
      <w:pPr>
        <w:spacing w:line="360" w:lineRule="auto"/>
        <w:jc w:val="both"/>
        <w:rPr>
          <w:rFonts w:ascii="Calibri" w:hAnsi="Calibri"/>
        </w:rPr>
      </w:pPr>
      <w:r>
        <w:rPr>
          <w:rFonts w:ascii="Calibri" w:hAnsi="Calibri"/>
        </w:rPr>
        <w:t>In line with target of T&amp;D loss, the target of AT &amp; C loss as suggested by the respondent is not achievable; hence the proposed AT &amp; C loss of 26.19% for FY 19-20 may kindly be approved.</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Projection of LT Sales:</w:t>
      </w:r>
    </w:p>
    <w:p w:rsidR="00B70716" w:rsidRPr="00805910" w:rsidRDefault="00B70716" w:rsidP="00B70716">
      <w:pPr>
        <w:spacing w:line="360" w:lineRule="auto"/>
        <w:jc w:val="both"/>
        <w:rPr>
          <w:rFonts w:ascii="Calibri" w:hAnsi="Calibri"/>
        </w:rPr>
      </w:pPr>
      <w:r>
        <w:rPr>
          <w:rFonts w:ascii="Calibri" w:hAnsi="Calibri"/>
        </w:rPr>
        <w:t>The LT sales has been projected as 2940 MU for FY 2019-20 considering past trend. The LT sale for FY 2016-17 was 2121 MU, for FY 2017-18 it was 2476 MU &amp; for 1</w:t>
      </w:r>
      <w:r w:rsidRPr="0032110F">
        <w:rPr>
          <w:rFonts w:ascii="Calibri" w:hAnsi="Calibri"/>
          <w:vertAlign w:val="superscript"/>
        </w:rPr>
        <w:t>st</w:t>
      </w:r>
      <w:r>
        <w:rPr>
          <w:rFonts w:ascii="Calibri" w:hAnsi="Calibri"/>
        </w:rPr>
        <w:t xml:space="preserve"> six month of 2018-19 it is 1329 &amp; the licensee estimate 2620 MU at the end of FY 2018-19. Hence the projected sale of 2940 MU under LT category for ensuing year quite justified which may please be considered</w:t>
      </w:r>
      <w:r w:rsidRPr="00805910">
        <w:rPr>
          <w:rFonts w:ascii="Calibri" w:hAnsi="Calibri"/>
        </w:rPr>
        <w:t>.</w:t>
      </w:r>
      <w:r>
        <w:rPr>
          <w:rFonts w:ascii="Calibri" w:hAnsi="Calibri"/>
        </w:rPr>
        <w:t xml:space="preserve"> Further, due to massive village electrification during current year under SAUBHAGYA scheme LT sale (particularly under BPL &amp; Kutirjyoti) would significantly increase.</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Reliability Surcharge:</w:t>
      </w:r>
    </w:p>
    <w:p w:rsidR="00B70716" w:rsidRPr="00805910" w:rsidRDefault="00B70716" w:rsidP="00B70716">
      <w:pPr>
        <w:spacing w:line="360" w:lineRule="auto"/>
        <w:jc w:val="both"/>
        <w:rPr>
          <w:rFonts w:ascii="Calibri" w:hAnsi="Calibri"/>
        </w:rPr>
      </w:pPr>
      <w:r>
        <w:rPr>
          <w:rFonts w:ascii="Calibri" w:hAnsi="Calibri"/>
        </w:rPr>
        <w:t>Where ever reliability surcharge is being levied reliability index calculation and voltage variation report are being attached. Therefore, complain regarding non-submission of reliability index report along with the bill is not correct</w:t>
      </w:r>
      <w:r w:rsidRPr="00805910">
        <w:rPr>
          <w:rFonts w:ascii="Calibri" w:hAnsi="Calibri"/>
        </w:rPr>
        <w:t>.</w:t>
      </w:r>
      <w:r>
        <w:rPr>
          <w:rFonts w:ascii="Calibri" w:hAnsi="Calibri"/>
        </w:rPr>
        <w:t xml:space="preserve"> There is no such incidence of levy of reliability surcharge without achieving reliability index. As regards to levy of 10 paise per Kwh, the same may please be enhanced to 20 paise per Kwh which was earlier applicable. The suggestion regarding EHT lines which are of OPTCL &amp; no role of Discom for operation &amp; maintenance, hence no reliability should be applicable for EHT consumers. In this regard it is to submit that to wheel entire power of the Discoms EHT network is required for which Discom is paying transmission charges and Hon’ble Commission has also directed OPTCL to ensure reliability of EHT network to facilitate power supply.</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lastRenderedPageBreak/>
        <w:t>Take or Pay Benefit:</w:t>
      </w:r>
    </w:p>
    <w:p w:rsidR="00B70716" w:rsidRPr="00805910" w:rsidRDefault="00B70716" w:rsidP="00B70716">
      <w:pPr>
        <w:spacing w:line="360" w:lineRule="auto"/>
        <w:jc w:val="both"/>
        <w:rPr>
          <w:rFonts w:ascii="Calibri" w:hAnsi="Calibri"/>
        </w:rPr>
      </w:pPr>
      <w:r>
        <w:rPr>
          <w:rFonts w:ascii="Calibri" w:hAnsi="Calibri"/>
        </w:rPr>
        <w:t xml:space="preserve">It is welcome suggestion for reintroduction of take or pay tariff but reason of failure of earlier take or pay concept has not been analysed. Earlier during 2012-13 when it was pronounced to avail such benefit most of the industries have reduced their contract demand, which was a major setback of the earlier scheme. So keeping in mind if take or pay scheme would be re-introduced </w:t>
      </w:r>
      <w:r w:rsidRPr="00EB7C4A">
        <w:rPr>
          <w:rFonts w:ascii="Calibri" w:hAnsi="Calibri"/>
          <w:b/>
          <w:u w:val="single"/>
        </w:rPr>
        <w:t>load reduction should not be allowed</w:t>
      </w:r>
      <w:r>
        <w:rPr>
          <w:rFonts w:ascii="Calibri" w:hAnsi="Calibri"/>
        </w:rPr>
        <w:t xml:space="preserve">. The special rebate should be applicable only for the consumption beyond &gt; 60% LF. The minimum assured LF may be made applicable at </w:t>
      </w:r>
      <w:r w:rsidRPr="00EB7C4A">
        <w:rPr>
          <w:rFonts w:ascii="Calibri" w:hAnsi="Calibri"/>
          <w:b/>
          <w:u w:val="single"/>
        </w:rPr>
        <w:t>least 80% or actual whichever is higher</w:t>
      </w:r>
      <w:r>
        <w:rPr>
          <w:rFonts w:ascii="Calibri" w:hAnsi="Calibri"/>
        </w:rPr>
        <w:t>. The rebate of 50 paise per kwh as suggested by the objector seems to be in higher side.</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 xml:space="preserve">Cross Subsidy </w:t>
      </w:r>
      <w:r>
        <w:rPr>
          <w:rFonts w:ascii="Calibri" w:hAnsi="Calibri"/>
          <w:b/>
          <w:u w:val="single"/>
        </w:rPr>
        <w:t xml:space="preserve">&amp; its </w:t>
      </w:r>
      <w:r w:rsidRPr="00805910">
        <w:rPr>
          <w:rFonts w:ascii="Calibri" w:hAnsi="Calibri"/>
          <w:b/>
          <w:u w:val="single"/>
        </w:rPr>
        <w:t>Surcharge:</w:t>
      </w:r>
    </w:p>
    <w:p w:rsidR="00B70716" w:rsidRDefault="00B70716" w:rsidP="00B70716">
      <w:pPr>
        <w:spacing w:line="360" w:lineRule="auto"/>
        <w:jc w:val="both"/>
        <w:rPr>
          <w:rFonts w:ascii="Calibri" w:hAnsi="Calibri"/>
        </w:rPr>
      </w:pPr>
      <w:r>
        <w:rPr>
          <w:rFonts w:ascii="Calibri" w:hAnsi="Calibri"/>
        </w:rPr>
        <w:t>Hon’ble Commission has already clarified in the tariff order that cross subsidy &amp; cross subsidy surcharge payable by consumers are two different component and consumers not supposed to be confused with cross subsidy and cross subsidy surcharge payable. The logic behind the difference has already been given, hence suggestion of the respondent regarding cross subsidy considering cost of supply of all consumers of the state as a whole should also be applicable for calculation of CSS payable is not all correct.</w:t>
      </w:r>
    </w:p>
    <w:p w:rsidR="00B70716" w:rsidRDefault="00B70716" w:rsidP="00B70716">
      <w:pPr>
        <w:spacing w:line="360" w:lineRule="auto"/>
        <w:jc w:val="both"/>
        <w:rPr>
          <w:rFonts w:ascii="Calibri" w:hAnsi="Calibri"/>
        </w:rPr>
      </w:pPr>
      <w:r>
        <w:rPr>
          <w:rFonts w:ascii="Calibri" w:hAnsi="Calibri"/>
        </w:rPr>
        <w:t>Further, the objector has submitted comprehensively regarding calculation of cross subsidy surcharge and is in the opinion that the cost of supply should be on the basis of particular class of consumers. While submitting its views in other paragraphs the objector has completely relied upon Hon’ble Commission regulation “Odisha Electricity Regulatory Commission (Terms &amp; Conditions for Determination of Wheeling Tariff and Retail Supply Tariff) Regulation, 2014”. But, has made a departure in case of calculation of cross subsidy surcharge.</w:t>
      </w:r>
    </w:p>
    <w:p w:rsidR="00B70716" w:rsidRDefault="00B70716" w:rsidP="00B70716">
      <w:pPr>
        <w:spacing w:line="360" w:lineRule="auto"/>
        <w:jc w:val="both"/>
        <w:rPr>
          <w:rFonts w:ascii="Calibri" w:hAnsi="Calibri"/>
        </w:rPr>
      </w:pPr>
      <w:r>
        <w:rPr>
          <w:rFonts w:ascii="Calibri" w:hAnsi="Calibri"/>
        </w:rPr>
        <w:t>As per the said regulation vide clause 7.77 cross subsidy is the difference between average cost of supply to all category of consumers of the state taken together and average voltage wise tariff applicable to such consumers shall be considered.</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Power Factor Incentive:</w:t>
      </w:r>
    </w:p>
    <w:p w:rsidR="00B70716" w:rsidRPr="00805910" w:rsidRDefault="00B70716" w:rsidP="00B70716">
      <w:pPr>
        <w:spacing w:line="360" w:lineRule="auto"/>
        <w:jc w:val="both"/>
        <w:rPr>
          <w:rFonts w:ascii="Calibri" w:hAnsi="Calibri"/>
        </w:rPr>
      </w:pPr>
      <w:r w:rsidRPr="00805910">
        <w:rPr>
          <w:rFonts w:ascii="Calibri" w:hAnsi="Calibri"/>
        </w:rPr>
        <w:t xml:space="preserve">Hon’ble Commission has rightly withdrawn the power factor incentive during FY 2014-15 and again reintroduced from FY 2015-16 which is </w:t>
      </w:r>
      <w:r>
        <w:rPr>
          <w:rFonts w:ascii="Calibri" w:hAnsi="Calibri"/>
        </w:rPr>
        <w:t>a bonus for the industries</w:t>
      </w:r>
      <w:r w:rsidRPr="00805910">
        <w:rPr>
          <w:rFonts w:ascii="Calibri" w:hAnsi="Calibri"/>
        </w:rPr>
        <w:t xml:space="preserve">. Maintaining adequate </w:t>
      </w:r>
      <w:r w:rsidRPr="00805910">
        <w:rPr>
          <w:rFonts w:ascii="Calibri" w:hAnsi="Calibri"/>
        </w:rPr>
        <w:lastRenderedPageBreak/>
        <w:t>power factor</w:t>
      </w:r>
      <w:r>
        <w:rPr>
          <w:rFonts w:ascii="Calibri" w:hAnsi="Calibri"/>
        </w:rPr>
        <w:t xml:space="preserve"> by the industries </w:t>
      </w:r>
      <w:r w:rsidRPr="00805910">
        <w:rPr>
          <w:rFonts w:ascii="Calibri" w:hAnsi="Calibri"/>
        </w:rPr>
        <w:t>is the basic necessity for safety and stability of the grid along with safety and stability of the electrical installations at the premises of the consumer.</w:t>
      </w:r>
    </w:p>
    <w:p w:rsidR="00B70716" w:rsidRPr="00805910" w:rsidRDefault="00B70716" w:rsidP="00B70716">
      <w:pPr>
        <w:spacing w:line="360" w:lineRule="auto"/>
        <w:jc w:val="both"/>
        <w:rPr>
          <w:rFonts w:ascii="Calibri" w:hAnsi="Calibri"/>
        </w:rPr>
      </w:pPr>
      <w:r w:rsidRPr="00805910">
        <w:rPr>
          <w:rFonts w:ascii="Calibri" w:hAnsi="Calibri"/>
        </w:rPr>
        <w:t>So for better Grid discipline there should be levy of PF penalty but there should not be any incentive for the same.</w:t>
      </w:r>
      <w:r>
        <w:rPr>
          <w:rFonts w:ascii="Calibri" w:hAnsi="Calibri"/>
        </w:rPr>
        <w:t xml:space="preserve"> Now, levy of reactive energy charges (now being under mock stage) would also increase the burden of utilities, hence power factor incentive should be discouraged.</w:t>
      </w:r>
    </w:p>
    <w:p w:rsidR="00DD352F" w:rsidRDefault="00DD352F"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TOD Benefit:</w:t>
      </w:r>
    </w:p>
    <w:p w:rsidR="0055418F" w:rsidRPr="00B70716" w:rsidRDefault="00B70716" w:rsidP="00B70716">
      <w:pPr>
        <w:pStyle w:val="BodyText"/>
        <w:spacing w:line="360" w:lineRule="auto"/>
        <w:rPr>
          <w:rFonts w:ascii="Calibri" w:hAnsi="Calibri" w:cs="Arial"/>
          <w:b w:val="0"/>
          <w:bCs w:val="0"/>
          <w:sz w:val="24"/>
        </w:rPr>
      </w:pPr>
      <w:r w:rsidRPr="00B70716">
        <w:rPr>
          <w:rFonts w:ascii="Calibri" w:hAnsi="Calibri"/>
          <w:b w:val="0"/>
        </w:rPr>
        <w:t>The suggestion of the objector to increase TOD benefit from 20 paise/Kwh to 50 paise/Kwh is not at all acceptable. Previously when there was disparity in drawal pattern, TOD benefits were extended to promote off peak hour drawal. Now, the load curve is almost flat. So, there should not be any TOD benefit. Previously, the TOD benefit was 10 paise/Kwh but now it is 20 paise/Kwh which needs to be withdrawn or required to be fixed at 10 paise/Kwh.</w:t>
      </w:r>
    </w:p>
    <w:p w:rsidR="0055418F" w:rsidRPr="00D22EB3" w:rsidRDefault="0055418F" w:rsidP="0055418F">
      <w:pPr>
        <w:pStyle w:val="BodyText"/>
        <w:spacing w:line="360" w:lineRule="auto"/>
        <w:rPr>
          <w:rFonts w:ascii="Calibri" w:hAnsi="Calibri" w:cs="Arial"/>
          <w:b w:val="0"/>
          <w:bCs w:val="0"/>
          <w:sz w:val="24"/>
          <w:lang w:val="en-GB"/>
        </w:rPr>
      </w:pPr>
    </w:p>
    <w:p w:rsidR="0055418F" w:rsidRPr="00D22EB3" w:rsidRDefault="0055418F" w:rsidP="0055418F">
      <w:pPr>
        <w:tabs>
          <w:tab w:val="left" w:pos="3600"/>
        </w:tabs>
        <w:jc w:val="both"/>
        <w:rPr>
          <w:rFonts w:ascii="Calibri" w:hAnsi="Calibri" w:cs="Arial"/>
          <w:b/>
          <w:sz w:val="20"/>
          <w:szCs w:val="20"/>
        </w:rPr>
      </w:pPr>
      <w:r w:rsidRPr="00D22EB3">
        <w:rPr>
          <w:rFonts w:ascii="Calibri" w:hAnsi="Calibri" w:cs="Arial"/>
          <w:b/>
          <w:sz w:val="20"/>
          <w:szCs w:val="20"/>
        </w:rPr>
        <w:tab/>
      </w:r>
      <w:r w:rsidRPr="00D22EB3">
        <w:rPr>
          <w:rFonts w:ascii="Calibri" w:hAnsi="Calibri" w:cs="Arial"/>
          <w:b/>
          <w:sz w:val="20"/>
          <w:szCs w:val="20"/>
        </w:rPr>
        <w:tab/>
      </w:r>
      <w:r w:rsidRPr="00D22EB3">
        <w:rPr>
          <w:rFonts w:ascii="Calibri" w:hAnsi="Calibri" w:cs="Arial"/>
          <w:b/>
          <w:sz w:val="20"/>
          <w:szCs w:val="20"/>
        </w:rPr>
        <w:tab/>
        <w:t>For and on behalf of WESCO Utility</w:t>
      </w:r>
    </w:p>
    <w:p w:rsidR="0055418F" w:rsidRPr="00D22EB3" w:rsidRDefault="0055418F" w:rsidP="0055418F">
      <w:pPr>
        <w:tabs>
          <w:tab w:val="left" w:pos="6480"/>
        </w:tabs>
        <w:jc w:val="both"/>
        <w:rPr>
          <w:rFonts w:ascii="Calibri" w:hAnsi="Calibri" w:cs="Arial"/>
          <w:sz w:val="20"/>
          <w:szCs w:val="20"/>
        </w:rPr>
      </w:pPr>
    </w:p>
    <w:p w:rsidR="0055418F" w:rsidRPr="00D22EB3" w:rsidRDefault="0055418F" w:rsidP="0055418F">
      <w:pPr>
        <w:tabs>
          <w:tab w:val="left" w:pos="6480"/>
        </w:tabs>
        <w:jc w:val="both"/>
        <w:rPr>
          <w:rFonts w:ascii="Calibri" w:hAnsi="Calibri" w:cs="Arial"/>
          <w:sz w:val="20"/>
          <w:szCs w:val="20"/>
        </w:rPr>
      </w:pPr>
    </w:p>
    <w:p w:rsidR="0055418F" w:rsidRPr="00D22EB3" w:rsidRDefault="0055418F" w:rsidP="0055418F">
      <w:pPr>
        <w:jc w:val="both"/>
        <w:rPr>
          <w:rFonts w:ascii="Calibri" w:hAnsi="Calibri" w:cs="Arial"/>
          <w:b/>
          <w:sz w:val="20"/>
          <w:szCs w:val="20"/>
          <w:lang w:val="it-IT"/>
        </w:rPr>
      </w:pPr>
      <w:r w:rsidRPr="00D22EB3">
        <w:rPr>
          <w:rFonts w:ascii="Calibri" w:hAnsi="Calibri" w:cs="Arial"/>
          <w:sz w:val="20"/>
          <w:szCs w:val="20"/>
          <w:lang w:val="it-IT"/>
        </w:rPr>
        <w:t>Burla</w:t>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r>
      <w:r w:rsidRPr="00D22EB3">
        <w:rPr>
          <w:rFonts w:ascii="Calibri" w:hAnsi="Calibri" w:cs="Arial"/>
          <w:sz w:val="20"/>
          <w:szCs w:val="20"/>
          <w:lang w:val="it-IT"/>
        </w:rPr>
        <w:tab/>
        <w:t xml:space="preserve">  </w:t>
      </w:r>
      <w:r w:rsidRPr="00D22EB3">
        <w:rPr>
          <w:rFonts w:ascii="Calibri" w:hAnsi="Calibri" w:cs="Arial"/>
          <w:sz w:val="20"/>
          <w:szCs w:val="20"/>
          <w:lang w:val="it-IT"/>
        </w:rPr>
        <w:tab/>
      </w:r>
      <w:r w:rsidRPr="00D22EB3">
        <w:rPr>
          <w:rFonts w:ascii="Calibri" w:hAnsi="Calibri" w:cs="Arial"/>
          <w:sz w:val="20"/>
          <w:szCs w:val="20"/>
          <w:lang w:val="it-IT"/>
        </w:rPr>
        <w:tab/>
        <w:t xml:space="preserve">   </w:t>
      </w:r>
      <w:r w:rsidR="00E64AD7">
        <w:rPr>
          <w:rFonts w:ascii="Calibri" w:hAnsi="Calibri" w:cs="Arial"/>
          <w:b/>
          <w:sz w:val="20"/>
          <w:szCs w:val="20"/>
          <w:lang w:val="it-IT"/>
        </w:rPr>
        <w:t>Athorised Officer</w:t>
      </w:r>
    </w:p>
    <w:p w:rsidR="0055418F" w:rsidRPr="00D22EB3" w:rsidRDefault="0055418F" w:rsidP="0055418F">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:25.01.2018</w:t>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r w:rsidRPr="00D22EB3">
        <w:rPr>
          <w:rFonts w:ascii="Calibri" w:hAnsi="Calibri" w:cs="Arial"/>
          <w:sz w:val="20"/>
          <w:szCs w:val="20"/>
        </w:rPr>
        <w:tab/>
      </w:r>
    </w:p>
    <w:p w:rsidR="0055418F" w:rsidRPr="00D22EB3" w:rsidRDefault="0055418F" w:rsidP="0055418F">
      <w:pPr>
        <w:ind w:left="1800" w:hanging="1800"/>
        <w:rPr>
          <w:rFonts w:ascii="Calibri" w:hAnsi="Calibri" w:cs="Arial"/>
          <w:b/>
          <w:sz w:val="20"/>
          <w:szCs w:val="20"/>
        </w:rPr>
      </w:pPr>
    </w:p>
    <w:p w:rsidR="0055418F" w:rsidRPr="00D22EB3" w:rsidRDefault="0055418F" w:rsidP="0055418F">
      <w:pPr>
        <w:ind w:left="1800" w:hanging="1800"/>
        <w:rPr>
          <w:rFonts w:ascii="Calibri" w:hAnsi="Calibri" w:cs="Arial"/>
          <w:sz w:val="20"/>
          <w:szCs w:val="20"/>
        </w:rPr>
      </w:pPr>
      <w:r w:rsidRPr="00D22EB3">
        <w:rPr>
          <w:rFonts w:ascii="Calibri" w:hAnsi="Calibri" w:cs="Arial"/>
          <w:b/>
          <w:sz w:val="20"/>
          <w:szCs w:val="20"/>
        </w:rPr>
        <w:t>C.C. :</w:t>
      </w:r>
      <w:r w:rsidRPr="00D22EB3">
        <w:rPr>
          <w:rFonts w:ascii="Calibri" w:hAnsi="Calibri" w:cs="Arial"/>
          <w:sz w:val="20"/>
          <w:szCs w:val="20"/>
        </w:rPr>
        <w:tab/>
      </w:r>
      <w:r w:rsidR="00DD352F" w:rsidRPr="00D22EB3">
        <w:rPr>
          <w:rFonts w:ascii="Calibri" w:hAnsi="Calibri"/>
          <w:lang w:bidi="or-IN"/>
        </w:rPr>
        <w:t>M/s. Bajrang Steel and Alloys Ltd.(BSAL),</w:t>
      </w:r>
      <w:r w:rsidR="00DD352F">
        <w:rPr>
          <w:rFonts w:ascii="Calibri" w:hAnsi="Calibri"/>
          <w:lang w:bidi="or-IN"/>
        </w:rPr>
        <w:t xml:space="preserve">Plot No.31, Goibhanga </w:t>
      </w:r>
      <w:r w:rsidR="00DD352F" w:rsidRPr="00D22EB3">
        <w:rPr>
          <w:rFonts w:ascii="Calibri" w:hAnsi="Calibri"/>
          <w:lang w:bidi="or-IN"/>
        </w:rPr>
        <w:t>Kalunga, Dist-Sundargarh-770031.</w:t>
      </w:r>
    </w:p>
    <w:p w:rsidR="00DD352F" w:rsidRDefault="00DD352F" w:rsidP="0055418F">
      <w:pPr>
        <w:pStyle w:val="Title"/>
        <w:tabs>
          <w:tab w:val="left" w:pos="220"/>
          <w:tab w:val="center" w:pos="4320"/>
        </w:tabs>
        <w:jc w:val="left"/>
        <w:rPr>
          <w:rFonts w:ascii="Calibri" w:hAnsi="Calibri" w:cs="Arial"/>
          <w:b w:val="0"/>
          <w:sz w:val="20"/>
          <w:szCs w:val="20"/>
        </w:rPr>
      </w:pPr>
    </w:p>
    <w:p w:rsidR="0055418F" w:rsidRDefault="0055418F" w:rsidP="0055418F">
      <w:pPr>
        <w:pStyle w:val="Title"/>
        <w:tabs>
          <w:tab w:val="left" w:pos="220"/>
          <w:tab w:val="center" w:pos="4320"/>
        </w:tabs>
        <w:jc w:val="left"/>
        <w:rPr>
          <w:rFonts w:ascii="Calibri" w:hAnsi="Calibri" w:cs="Arial"/>
          <w:b w:val="0"/>
          <w:sz w:val="20"/>
          <w:szCs w:val="20"/>
        </w:rPr>
      </w:pPr>
      <w:r w:rsidRPr="00D22EB3">
        <w:rPr>
          <w:rFonts w:ascii="Calibri" w:hAnsi="Calibri" w:cs="Arial"/>
          <w:b w:val="0"/>
          <w:sz w:val="20"/>
          <w:szCs w:val="20"/>
        </w:rPr>
        <w:t>Note- This is also available at the licensee’s website-www.wescoodisha.com</w:t>
      </w:r>
    </w:p>
    <w:p w:rsidR="0055418F" w:rsidRPr="00805910" w:rsidRDefault="0055418F" w:rsidP="0055418F">
      <w:pPr>
        <w:pStyle w:val="Title"/>
        <w:tabs>
          <w:tab w:val="left" w:pos="220"/>
          <w:tab w:val="center" w:pos="4320"/>
        </w:tabs>
        <w:jc w:val="left"/>
        <w:rPr>
          <w:rFonts w:ascii="Calibri" w:hAnsi="Calibri" w:cs="Arial"/>
          <w:highlight w:val="yellow"/>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Default="0055418F" w:rsidP="0055418F">
      <w:pPr>
        <w:pStyle w:val="Title"/>
        <w:tabs>
          <w:tab w:val="left" w:pos="220"/>
          <w:tab w:val="center" w:pos="4320"/>
        </w:tabs>
        <w:rPr>
          <w:rFonts w:ascii="Calibri" w:hAnsi="Calibri" w:cs="Arial"/>
        </w:rPr>
      </w:pPr>
    </w:p>
    <w:p w:rsidR="0055418F" w:rsidRPr="000E50F0" w:rsidRDefault="00621EE7" w:rsidP="0055418F">
      <w:pPr>
        <w:pStyle w:val="Title"/>
        <w:tabs>
          <w:tab w:val="left" w:pos="220"/>
          <w:tab w:val="center" w:pos="4320"/>
        </w:tabs>
        <w:rPr>
          <w:rFonts w:ascii="Calibri" w:hAnsi="Calibri" w:cs="Arial"/>
        </w:rPr>
      </w:pPr>
      <w:r w:rsidRPr="00621EE7">
        <w:rPr>
          <w:rFonts w:ascii="Calibri" w:hAnsi="Calibri" w:cs="Arial"/>
          <w:b w:val="0"/>
          <w:bCs w:val="0"/>
          <w:noProof/>
        </w:rPr>
        <w:lastRenderedPageBreak/>
        <w:pict>
          <v:oval id="_x0000_s1103" style="position:absolute;left:0;text-align:left;margin-left:449.25pt;margin-top:0;width:45pt;height:36pt;z-index:251677184">
            <v:textbox style="mso-next-textbox:#_x0000_s1103">
              <w:txbxContent>
                <w:p w:rsidR="00E00E87" w:rsidRPr="007C2A56" w:rsidRDefault="00E00E87" w:rsidP="0055418F">
                  <w:pPr>
                    <w:jc w:val="center"/>
                    <w:rPr>
                      <w:b/>
                      <w:sz w:val="32"/>
                      <w:szCs w:val="32"/>
                    </w:rPr>
                  </w:pPr>
                  <w:r>
                    <w:rPr>
                      <w:b/>
                      <w:sz w:val="32"/>
                      <w:szCs w:val="32"/>
                    </w:rPr>
                    <w:t>6</w:t>
                  </w:r>
                </w:p>
              </w:txbxContent>
            </v:textbox>
          </v:oval>
        </w:pict>
      </w:r>
      <w:r w:rsidR="0055418F" w:rsidRPr="000E50F0">
        <w:rPr>
          <w:rFonts w:ascii="Calibri" w:hAnsi="Calibri" w:cs="Arial"/>
        </w:rPr>
        <w:t>BEFORE THE ODISHA ELECTRICITY REGULATORY COMMISSION</w:t>
      </w:r>
    </w:p>
    <w:p w:rsidR="0055418F" w:rsidRPr="000E50F0" w:rsidRDefault="0055418F" w:rsidP="0055418F">
      <w:pPr>
        <w:jc w:val="center"/>
        <w:rPr>
          <w:rFonts w:ascii="Calibri" w:hAnsi="Calibri" w:cs="Arial"/>
          <w:b/>
          <w:bCs/>
        </w:rPr>
      </w:pPr>
      <w:r w:rsidRPr="000E50F0">
        <w:rPr>
          <w:rFonts w:ascii="Calibri" w:hAnsi="Calibri" w:cs="Arial"/>
          <w:b/>
          <w:bCs/>
        </w:rPr>
        <w:t>BIDYUT NIYAMAK BHAWAN, Unit-VIII, BHUBANESWAR.</w:t>
      </w:r>
    </w:p>
    <w:p w:rsidR="0055418F" w:rsidRPr="000E50F0" w:rsidRDefault="0055418F" w:rsidP="0055418F">
      <w:pPr>
        <w:jc w:val="center"/>
        <w:rPr>
          <w:rFonts w:ascii="Calibri" w:hAnsi="Calibri" w:cs="Arial"/>
          <w:b/>
          <w:bCs/>
        </w:rPr>
      </w:pPr>
    </w:p>
    <w:p w:rsidR="0055418F" w:rsidRPr="000E50F0" w:rsidRDefault="0055418F" w:rsidP="0055418F">
      <w:pPr>
        <w:jc w:val="right"/>
        <w:rPr>
          <w:rFonts w:ascii="Calibri" w:hAnsi="Calibri" w:cs="Arial"/>
          <w:b/>
          <w:u w:val="single"/>
        </w:rPr>
      </w:pPr>
      <w:r>
        <w:rPr>
          <w:rFonts w:ascii="Calibri" w:hAnsi="Calibri" w:cs="Arial"/>
          <w:b/>
          <w:u w:val="single"/>
        </w:rPr>
        <w:t>Case No.74</w:t>
      </w:r>
      <w:r w:rsidRPr="000E50F0">
        <w:rPr>
          <w:rFonts w:ascii="Calibri" w:hAnsi="Calibri" w:cs="Arial"/>
          <w:b/>
          <w:u w:val="single"/>
        </w:rPr>
        <w:t xml:space="preserve"> of 201</w:t>
      </w:r>
      <w:r>
        <w:rPr>
          <w:rFonts w:ascii="Calibri" w:hAnsi="Calibri" w:cs="Arial"/>
          <w:b/>
          <w:u w:val="single"/>
        </w:rPr>
        <w:t>8</w:t>
      </w:r>
    </w:p>
    <w:p w:rsidR="0055418F" w:rsidRPr="000E50F0" w:rsidRDefault="0055418F" w:rsidP="0055418F">
      <w:pPr>
        <w:jc w:val="right"/>
        <w:rPr>
          <w:rFonts w:ascii="Calibri" w:hAnsi="Calibri" w:cs="Arial"/>
        </w:rPr>
      </w:pPr>
    </w:p>
    <w:p w:rsidR="0055418F" w:rsidRPr="000E50F0" w:rsidRDefault="0055418F" w:rsidP="0055418F">
      <w:pPr>
        <w:pStyle w:val="BodyText"/>
        <w:rPr>
          <w:rFonts w:ascii="Calibri" w:hAnsi="Calibri" w:cs="Arial"/>
          <w:b w:val="0"/>
          <w:bCs w:val="0"/>
          <w:sz w:val="24"/>
        </w:rPr>
      </w:pPr>
      <w:r w:rsidRPr="000E50F0">
        <w:rPr>
          <w:rFonts w:ascii="Calibri" w:hAnsi="Calibri" w:cs="Arial"/>
          <w:bCs w:val="0"/>
          <w:sz w:val="24"/>
        </w:rPr>
        <w:t>In the matter of :</w:t>
      </w:r>
      <w:r w:rsidRPr="000E50F0">
        <w:rPr>
          <w:rFonts w:ascii="Calibri" w:hAnsi="Calibri" w:cs="Arial"/>
          <w:bCs w:val="0"/>
          <w:sz w:val="24"/>
        </w:rPr>
        <w:tab/>
      </w:r>
      <w:r w:rsidRPr="000E50F0">
        <w:rPr>
          <w:rFonts w:ascii="Calibri" w:hAnsi="Calibri" w:cs="Arial"/>
          <w:bCs w:val="0"/>
          <w:sz w:val="24"/>
        </w:rPr>
        <w:tab/>
      </w:r>
      <w:r w:rsidRPr="000E50F0">
        <w:rPr>
          <w:rFonts w:ascii="Calibri" w:hAnsi="Calibri" w:cs="Arial"/>
          <w:b w:val="0"/>
          <w:bCs w:val="0"/>
          <w:sz w:val="24"/>
        </w:rPr>
        <w:t>WESCO Utility</w:t>
      </w:r>
    </w:p>
    <w:p w:rsidR="0055418F" w:rsidRPr="000E50F0" w:rsidRDefault="0055418F" w:rsidP="0055418F">
      <w:pPr>
        <w:jc w:val="both"/>
        <w:rPr>
          <w:rFonts w:ascii="Calibri" w:hAnsi="Calibri" w:cs="Arial"/>
        </w:rPr>
      </w:pPr>
    </w:p>
    <w:p w:rsidR="0055418F" w:rsidRPr="000E50F0" w:rsidRDefault="0055418F" w:rsidP="0055418F">
      <w:pPr>
        <w:ind w:left="2160" w:firstLine="720"/>
        <w:jc w:val="both"/>
        <w:rPr>
          <w:rFonts w:ascii="Calibri" w:hAnsi="Calibri" w:cs="Arial"/>
        </w:rPr>
      </w:pPr>
      <w:r w:rsidRPr="000E50F0">
        <w:rPr>
          <w:rFonts w:ascii="Calibri" w:hAnsi="Calibri" w:cs="Arial"/>
        </w:rPr>
        <w:t>And</w:t>
      </w:r>
    </w:p>
    <w:p w:rsidR="0055418F" w:rsidRPr="000E50F0" w:rsidRDefault="0055418F" w:rsidP="0055418F">
      <w:pPr>
        <w:tabs>
          <w:tab w:val="left" w:pos="2880"/>
        </w:tabs>
        <w:rPr>
          <w:rFonts w:ascii="Calibri" w:hAnsi="Calibri" w:cs="Arial"/>
        </w:rPr>
      </w:pPr>
    </w:p>
    <w:p w:rsidR="0055418F" w:rsidRPr="000E50F0" w:rsidRDefault="0055418F" w:rsidP="0055418F">
      <w:pPr>
        <w:tabs>
          <w:tab w:val="left" w:pos="2880"/>
        </w:tabs>
        <w:ind w:left="2880" w:hanging="2880"/>
        <w:rPr>
          <w:rFonts w:ascii="Calibri" w:hAnsi="Calibri" w:cs="Arial"/>
          <w:b/>
          <w:bCs/>
        </w:rPr>
      </w:pPr>
      <w:r w:rsidRPr="000E50F0">
        <w:rPr>
          <w:rFonts w:ascii="Calibri" w:hAnsi="Calibri" w:cs="Arial"/>
          <w:b/>
        </w:rPr>
        <w:t>In the matter of :</w:t>
      </w:r>
      <w:r w:rsidRPr="000E50F0">
        <w:rPr>
          <w:rFonts w:ascii="Calibri" w:hAnsi="Calibri" w:cs="Arial"/>
          <w:b/>
        </w:rPr>
        <w:tab/>
      </w:r>
      <w:r w:rsidRPr="000E50F0">
        <w:rPr>
          <w:rFonts w:ascii="Calibri" w:hAnsi="Calibri"/>
          <w:lang w:bidi="or-IN"/>
        </w:rPr>
        <w:t>M/s Vishal Ferro Alloys Pvt Ltd, Plot No -1562/2565, Vill-Balanda, Post-Kalunga, Sundergarh (Odisha)-770031.</w:t>
      </w:r>
      <w:r w:rsidRPr="000E50F0">
        <w:rPr>
          <w:rFonts w:ascii="Calibri" w:hAnsi="Calibri" w:cs="Arial"/>
          <w:bCs/>
        </w:rPr>
        <w:tab/>
      </w:r>
    </w:p>
    <w:p w:rsidR="0055418F" w:rsidRPr="000E50F0" w:rsidRDefault="0055418F" w:rsidP="0055418F">
      <w:pPr>
        <w:jc w:val="both"/>
        <w:rPr>
          <w:rFonts w:ascii="Calibri" w:hAnsi="Calibri" w:cs="Arial"/>
          <w:u w:val="single"/>
        </w:rPr>
      </w:pPr>
    </w:p>
    <w:p w:rsidR="0055418F" w:rsidRPr="000E50F0" w:rsidRDefault="0055418F" w:rsidP="0055418F">
      <w:pPr>
        <w:jc w:val="both"/>
        <w:rPr>
          <w:rFonts w:ascii="Calibri" w:hAnsi="Calibri"/>
          <w:u w:val="single"/>
        </w:rPr>
      </w:pPr>
      <w:r w:rsidRPr="000E50F0">
        <w:rPr>
          <w:rFonts w:ascii="Calibri" w:hAnsi="Calibri" w:cs="Arial"/>
          <w:u w:val="single"/>
        </w:rPr>
        <w:t>Rejoinder to objections received by the Secretary, Odisha Electricity Regulatory Commission against the Retail supply Tariff Application by WESCO for the year 201</w:t>
      </w:r>
      <w:r>
        <w:rPr>
          <w:rFonts w:ascii="Calibri" w:hAnsi="Calibri" w:cs="Arial"/>
          <w:u w:val="single"/>
        </w:rPr>
        <w:t>9</w:t>
      </w:r>
      <w:r w:rsidRPr="000E50F0">
        <w:rPr>
          <w:rFonts w:ascii="Calibri" w:hAnsi="Calibri" w:cs="Arial"/>
          <w:u w:val="single"/>
        </w:rPr>
        <w:t>-</w:t>
      </w:r>
      <w:r>
        <w:rPr>
          <w:rFonts w:ascii="Calibri" w:hAnsi="Calibri" w:cs="Arial"/>
          <w:u w:val="single"/>
        </w:rPr>
        <w:t>20</w:t>
      </w:r>
      <w:r w:rsidRPr="000E50F0">
        <w:rPr>
          <w:rFonts w:ascii="Calibri" w:hAnsi="Calibri" w:cs="Arial"/>
          <w:u w:val="single"/>
        </w:rPr>
        <w:t>.</w:t>
      </w:r>
    </w:p>
    <w:p w:rsidR="0055418F" w:rsidRPr="000E50F0" w:rsidRDefault="0055418F" w:rsidP="0055418F">
      <w:pPr>
        <w:spacing w:line="276" w:lineRule="auto"/>
        <w:jc w:val="both"/>
        <w:rPr>
          <w:rFonts w:ascii="Calibri" w:hAnsi="Calibri"/>
          <w:b/>
          <w:i/>
          <w:u w:val="single"/>
        </w:rPr>
      </w:pPr>
    </w:p>
    <w:p w:rsidR="00B70716" w:rsidRPr="00805910" w:rsidRDefault="00B70716" w:rsidP="00B70716">
      <w:pPr>
        <w:spacing w:line="360" w:lineRule="auto"/>
        <w:jc w:val="both"/>
        <w:rPr>
          <w:rFonts w:ascii="Calibri" w:hAnsi="Calibri"/>
          <w:b/>
          <w:u w:val="single"/>
        </w:rPr>
      </w:pPr>
      <w:r>
        <w:rPr>
          <w:rFonts w:ascii="Calibri" w:hAnsi="Calibri"/>
          <w:b/>
          <w:u w:val="single"/>
        </w:rPr>
        <w:t>Business Plan and maintainability of ARR</w:t>
      </w:r>
      <w:r w:rsidRPr="00805910">
        <w:rPr>
          <w:rFonts w:ascii="Calibri" w:hAnsi="Calibri"/>
          <w:b/>
          <w:u w:val="single"/>
        </w:rPr>
        <w:t>:</w:t>
      </w:r>
    </w:p>
    <w:p w:rsidR="00B70716" w:rsidRDefault="00B70716" w:rsidP="00B70716">
      <w:pPr>
        <w:spacing w:line="360" w:lineRule="auto"/>
        <w:jc w:val="both"/>
        <w:rPr>
          <w:rFonts w:ascii="Calibri" w:hAnsi="Calibri"/>
        </w:rPr>
      </w:pPr>
      <w:r>
        <w:rPr>
          <w:rFonts w:ascii="Calibri" w:hAnsi="Calibri"/>
        </w:rPr>
        <w:t>The Business plan for the 1</w:t>
      </w:r>
      <w:r w:rsidRPr="000F0B43">
        <w:rPr>
          <w:rFonts w:ascii="Calibri" w:hAnsi="Calibri"/>
          <w:vertAlign w:val="superscript"/>
        </w:rPr>
        <w:t>st</w:t>
      </w:r>
      <w:r>
        <w:rPr>
          <w:rFonts w:ascii="Calibri" w:hAnsi="Calibri"/>
        </w:rPr>
        <w:t xml:space="preserve"> control period (2014 to 2019) as per regulation 2014 was before Hon’ble Commission vide case no 53 of 2017. The hearing was concluded on 17-10-2017 and Hon’ble Commission had already approved the same vide order dt.21.03.2018. Now filing of Business plan for 2</w:t>
      </w:r>
      <w:r w:rsidRPr="00D82FE1">
        <w:rPr>
          <w:rFonts w:ascii="Calibri" w:hAnsi="Calibri"/>
          <w:vertAlign w:val="superscript"/>
        </w:rPr>
        <w:t>nd</w:t>
      </w:r>
      <w:r>
        <w:rPr>
          <w:rFonts w:ascii="Calibri" w:hAnsi="Calibri"/>
        </w:rPr>
        <w:t xml:space="preserve"> Control period (2019-20 to 2024-25) is already due. Filing of Business Plan &amp; ARR application both are two independent activities. The utility is on the process of filing of it’s Business Plan for the second control period for which Hon’ble Commission has already directed all the utilities to file within March-19 in their performance review meeting held during Dec-18. Hence respondent’s views regarding dismissal of ARR application citing non-submission of Business Plan is not correct.</w:t>
      </w:r>
    </w:p>
    <w:p w:rsidR="00B70716" w:rsidRDefault="00B70716" w:rsidP="00B70716">
      <w:pPr>
        <w:spacing w:line="360" w:lineRule="auto"/>
        <w:jc w:val="both"/>
        <w:rPr>
          <w:rFonts w:ascii="Calibri" w:hAnsi="Calibri"/>
          <w:b/>
          <w:u w:val="single"/>
        </w:rPr>
      </w:pPr>
    </w:p>
    <w:p w:rsidR="00B70716" w:rsidRPr="00D83CE0" w:rsidRDefault="00B70716" w:rsidP="00B70716">
      <w:pPr>
        <w:spacing w:line="360" w:lineRule="auto"/>
        <w:jc w:val="both"/>
        <w:rPr>
          <w:rFonts w:ascii="Calibri" w:hAnsi="Calibri"/>
          <w:b/>
          <w:u w:val="single"/>
        </w:rPr>
      </w:pPr>
      <w:r w:rsidRPr="00D83CE0">
        <w:rPr>
          <w:rFonts w:ascii="Calibri" w:hAnsi="Calibri"/>
          <w:b/>
          <w:u w:val="single"/>
        </w:rPr>
        <w:t>Availability of Annual Accounts of the utility</w:t>
      </w:r>
    </w:p>
    <w:p w:rsidR="00B70716" w:rsidRPr="00D83CE0" w:rsidRDefault="00B70716" w:rsidP="00B70716">
      <w:pPr>
        <w:spacing w:line="360" w:lineRule="auto"/>
        <w:jc w:val="both"/>
        <w:rPr>
          <w:rFonts w:ascii="Calibri" w:hAnsi="Calibri"/>
        </w:rPr>
      </w:pPr>
      <w:r w:rsidRPr="00D83CE0">
        <w:rPr>
          <w:rFonts w:ascii="Calibri" w:hAnsi="Calibri"/>
        </w:rPr>
        <w:t xml:space="preserve">It is submitted that the latest annual account (for FY 2017-18) of the utility which includes balance sheet, profit &amp; loss account, cash flow statement and auditor’s report has already been submitted with Hon’ble Commission. The same has also been uploaded in utility website </w:t>
      </w:r>
      <w:r>
        <w:rPr>
          <w:rFonts w:ascii="Calibri" w:hAnsi="Calibri"/>
        </w:rPr>
        <w:t>www.</w:t>
      </w:r>
      <w:r w:rsidRPr="00D83CE0">
        <w:rPr>
          <w:rFonts w:ascii="Calibri" w:hAnsi="Calibri"/>
        </w:rPr>
        <w:t>wescoodisha.com. The respondent is requested to kindly peruse the same.</w:t>
      </w:r>
    </w:p>
    <w:p w:rsidR="00B70716" w:rsidRDefault="00B70716" w:rsidP="00B70716">
      <w:pPr>
        <w:spacing w:line="360" w:lineRule="auto"/>
        <w:jc w:val="both"/>
        <w:rPr>
          <w:rFonts w:ascii="Calibri" w:hAnsi="Calibri"/>
          <w:b/>
          <w:u w:val="single"/>
        </w:rPr>
      </w:pPr>
      <w:r>
        <w:rPr>
          <w:rFonts w:ascii="Calibri" w:hAnsi="Calibri"/>
          <w:b/>
          <w:u w:val="single"/>
        </w:rPr>
        <w:t>Views regarding tariff rationalization commensurate with cost of supply:-</w:t>
      </w:r>
    </w:p>
    <w:p w:rsidR="00B70716" w:rsidRPr="004C304F" w:rsidRDefault="00B70716" w:rsidP="00B70716">
      <w:pPr>
        <w:spacing w:line="360" w:lineRule="auto"/>
        <w:jc w:val="both"/>
        <w:rPr>
          <w:rFonts w:ascii="Calibri" w:hAnsi="Calibri"/>
        </w:rPr>
      </w:pPr>
      <w:r w:rsidRPr="004C304F">
        <w:rPr>
          <w:rFonts w:ascii="Calibri" w:hAnsi="Calibri"/>
        </w:rPr>
        <w:t xml:space="preserve">The objector has certain views regarding very lower tariff to Agriculture, Bulk supply domestic, kutir jyoti category </w:t>
      </w:r>
      <w:r>
        <w:rPr>
          <w:rFonts w:ascii="Calibri" w:hAnsi="Calibri"/>
        </w:rPr>
        <w:t xml:space="preserve">of consumers </w:t>
      </w:r>
      <w:r w:rsidRPr="004C304F">
        <w:rPr>
          <w:rFonts w:ascii="Calibri" w:hAnsi="Calibri"/>
        </w:rPr>
        <w:t xml:space="preserve">as compared to industrial EHT and HT category of consumers in Odisha. It is up to Hon’ble Commission to consider the suggestion of the respondent </w:t>
      </w:r>
      <w:r w:rsidRPr="004C304F">
        <w:rPr>
          <w:rFonts w:ascii="Calibri" w:hAnsi="Calibri"/>
        </w:rPr>
        <w:lastRenderedPageBreak/>
        <w:t xml:space="preserve">considering economy of the state, paying ability of the LT domestic and agricultural category of consumers and launching of various schemes by Govts </w:t>
      </w:r>
      <w:r>
        <w:rPr>
          <w:rFonts w:ascii="Calibri" w:hAnsi="Calibri"/>
        </w:rPr>
        <w:t xml:space="preserve">(both center and state) </w:t>
      </w:r>
      <w:r w:rsidRPr="004C304F">
        <w:rPr>
          <w:rFonts w:ascii="Calibri" w:hAnsi="Calibri"/>
        </w:rPr>
        <w:t>for such category of consumers.</w:t>
      </w:r>
    </w:p>
    <w:p w:rsidR="00EE0BAD" w:rsidRDefault="00EE0BAD"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 xml:space="preserve">Employee Cost: </w:t>
      </w:r>
    </w:p>
    <w:p w:rsidR="00B70716" w:rsidRDefault="00B70716" w:rsidP="00B70716">
      <w:pPr>
        <w:spacing w:line="360" w:lineRule="auto"/>
        <w:jc w:val="both"/>
        <w:rPr>
          <w:rFonts w:ascii="Calibri" w:hAnsi="Calibri"/>
        </w:rPr>
      </w:pPr>
      <w:r>
        <w:rPr>
          <w:rFonts w:ascii="Calibri" w:hAnsi="Calibri"/>
        </w:rPr>
        <w:t>The respondent has analysed &amp; concluded that the employee cost is a controllable one and it has to be reduced</w:t>
      </w:r>
      <w:r w:rsidRPr="00805910">
        <w:rPr>
          <w:rFonts w:ascii="Calibri" w:hAnsi="Calibri"/>
        </w:rPr>
        <w:t>.</w:t>
      </w:r>
      <w:r>
        <w:rPr>
          <w:rFonts w:ascii="Calibri" w:hAnsi="Calibri"/>
        </w:rPr>
        <w:t xml:space="preserve"> From the table submitted by respondent where in comparison of employee expenses to the extent of proposed, approved of actual has been given, in all the years the actual audited employee expenses is more than the approved figures. The difference of actual expenses w.r.t. approved are yet to be factored in tariff now at this juncture suggestion for less employee cost is not correct.</w:t>
      </w:r>
    </w:p>
    <w:p w:rsidR="00B70716" w:rsidRDefault="00B70716" w:rsidP="00B70716">
      <w:pPr>
        <w:spacing w:line="360" w:lineRule="auto"/>
        <w:jc w:val="both"/>
        <w:rPr>
          <w:rFonts w:ascii="Calibri" w:hAnsi="Calibri"/>
        </w:rPr>
      </w:pPr>
    </w:p>
    <w:p w:rsidR="00B70716" w:rsidRPr="00805910" w:rsidRDefault="00B70716" w:rsidP="00B70716">
      <w:pPr>
        <w:spacing w:line="360" w:lineRule="auto"/>
        <w:jc w:val="both"/>
        <w:rPr>
          <w:rFonts w:ascii="Calibri" w:hAnsi="Calibri"/>
        </w:rPr>
      </w:pPr>
      <w:r>
        <w:rPr>
          <w:rFonts w:ascii="Calibri" w:hAnsi="Calibri"/>
        </w:rPr>
        <w:t>Regarding detail break up of O&amp;M expenses as per Regulation 7.17, particularly towards employee cost, R&amp;M expenses, A&amp;G expenses etc has already provided in ARR filing in OERC approved formats F-12 (Employee Cost), F-13 (R&amp;M cost) &amp; F-14 (A&amp;G expenses) respectively.</w:t>
      </w:r>
    </w:p>
    <w:p w:rsidR="00B70716" w:rsidRDefault="00B70716" w:rsidP="00B70716">
      <w:pPr>
        <w:spacing w:line="360" w:lineRule="auto"/>
        <w:jc w:val="both"/>
        <w:rPr>
          <w:rFonts w:ascii="Calibri" w:hAnsi="Calibri"/>
        </w:rPr>
      </w:pPr>
    </w:p>
    <w:p w:rsidR="00B70716" w:rsidRPr="000C66DD" w:rsidRDefault="00B70716" w:rsidP="00B70716">
      <w:pPr>
        <w:spacing w:line="360" w:lineRule="auto"/>
        <w:jc w:val="both"/>
        <w:rPr>
          <w:rFonts w:ascii="Calibri" w:hAnsi="Calibri"/>
        </w:rPr>
      </w:pPr>
      <w:r w:rsidRPr="000C66DD">
        <w:rPr>
          <w:rFonts w:ascii="Calibri" w:hAnsi="Calibri"/>
        </w:rPr>
        <w:t>Allocation of cost in pursuance to Regul</w:t>
      </w:r>
      <w:r>
        <w:rPr>
          <w:rFonts w:ascii="Calibri" w:hAnsi="Calibri"/>
        </w:rPr>
        <w:t>a</w:t>
      </w:r>
      <w:r w:rsidRPr="000C66DD">
        <w:rPr>
          <w:rFonts w:ascii="Calibri" w:hAnsi="Calibri"/>
        </w:rPr>
        <w:t xml:space="preserve">tion 7.20 of RST regulation 2014, </w:t>
      </w:r>
      <w:r>
        <w:rPr>
          <w:rFonts w:ascii="Calibri" w:hAnsi="Calibri"/>
        </w:rPr>
        <w:t xml:space="preserve">it is to state that </w:t>
      </w:r>
      <w:r w:rsidRPr="000C66DD">
        <w:rPr>
          <w:rFonts w:ascii="Calibri" w:hAnsi="Calibri"/>
        </w:rPr>
        <w:t xml:space="preserve">in absence of segregation accounts </w:t>
      </w:r>
      <w:r>
        <w:rPr>
          <w:rFonts w:ascii="Calibri" w:hAnsi="Calibri"/>
        </w:rPr>
        <w:t xml:space="preserve">of the utility </w:t>
      </w:r>
      <w:r w:rsidRPr="000C66DD">
        <w:rPr>
          <w:rFonts w:ascii="Calibri" w:hAnsi="Calibri"/>
        </w:rPr>
        <w:t>as wheeling and retail supply</w:t>
      </w:r>
      <w:r>
        <w:rPr>
          <w:rFonts w:ascii="Calibri" w:hAnsi="Calibri"/>
        </w:rPr>
        <w:t xml:space="preserve"> activity</w:t>
      </w:r>
      <w:r w:rsidRPr="000C66DD">
        <w:rPr>
          <w:rFonts w:ascii="Calibri" w:hAnsi="Calibri"/>
        </w:rPr>
        <w:t>, the same has been done on the basis of Hon’ble Commis</w:t>
      </w:r>
      <w:r>
        <w:rPr>
          <w:rFonts w:ascii="Calibri" w:hAnsi="Calibri"/>
        </w:rPr>
        <w:t>s</w:t>
      </w:r>
      <w:r w:rsidRPr="000C66DD">
        <w:rPr>
          <w:rFonts w:ascii="Calibri" w:hAnsi="Calibri"/>
        </w:rPr>
        <w:t xml:space="preserve">ion’s approved </w:t>
      </w:r>
      <w:r>
        <w:rPr>
          <w:rFonts w:ascii="Calibri" w:hAnsi="Calibri"/>
        </w:rPr>
        <w:t xml:space="preserve">normative </w:t>
      </w:r>
      <w:r w:rsidRPr="000C66DD">
        <w:rPr>
          <w:rFonts w:ascii="Calibri" w:hAnsi="Calibri"/>
        </w:rPr>
        <w:t>allocation statement and made available in page 106 of ARR filing.</w:t>
      </w:r>
    </w:p>
    <w:p w:rsidR="00B70716" w:rsidRDefault="00B70716" w:rsidP="00B70716">
      <w:pPr>
        <w:spacing w:line="360" w:lineRule="auto"/>
        <w:jc w:val="both"/>
        <w:rPr>
          <w:rFonts w:ascii="Calibri" w:hAnsi="Calibri"/>
        </w:rPr>
      </w:pPr>
    </w:p>
    <w:p w:rsidR="00B70716" w:rsidRPr="00897243" w:rsidRDefault="00B70716" w:rsidP="00B70716">
      <w:pPr>
        <w:spacing w:line="360" w:lineRule="auto"/>
        <w:jc w:val="both"/>
        <w:rPr>
          <w:rFonts w:ascii="Calibri" w:hAnsi="Calibri"/>
        </w:rPr>
      </w:pPr>
      <w:r w:rsidRPr="00897243">
        <w:rPr>
          <w:rFonts w:ascii="Calibri" w:hAnsi="Calibri"/>
        </w:rPr>
        <w:t>The reason of higher employee cost is also due to implementation of 7</w:t>
      </w:r>
      <w:r w:rsidRPr="00897243">
        <w:rPr>
          <w:rFonts w:ascii="Calibri" w:hAnsi="Calibri"/>
          <w:vertAlign w:val="superscript"/>
        </w:rPr>
        <w:t>th</w:t>
      </w:r>
      <w:r w:rsidRPr="00897243">
        <w:rPr>
          <w:rFonts w:ascii="Calibri" w:hAnsi="Calibri"/>
        </w:rPr>
        <w:t xml:space="preserve"> pay. The</w:t>
      </w:r>
      <w:r>
        <w:rPr>
          <w:rFonts w:ascii="Calibri" w:hAnsi="Calibri"/>
        </w:rPr>
        <w:t xml:space="preserve"> same</w:t>
      </w:r>
      <w:r w:rsidRPr="00897243">
        <w:rPr>
          <w:rFonts w:ascii="Calibri" w:hAnsi="Calibri"/>
        </w:rPr>
        <w:t xml:space="preserve"> has also </w:t>
      </w:r>
      <w:r>
        <w:rPr>
          <w:rFonts w:ascii="Calibri" w:hAnsi="Calibri"/>
        </w:rPr>
        <w:t xml:space="preserve">without </w:t>
      </w:r>
      <w:r w:rsidRPr="00897243">
        <w:rPr>
          <w:rFonts w:ascii="Calibri" w:hAnsi="Calibri"/>
        </w:rPr>
        <w:t>consider</w:t>
      </w:r>
      <w:r>
        <w:rPr>
          <w:rFonts w:ascii="Calibri" w:hAnsi="Calibri"/>
        </w:rPr>
        <w:t xml:space="preserve">ing </w:t>
      </w:r>
      <w:r w:rsidRPr="00897243">
        <w:rPr>
          <w:rFonts w:ascii="Calibri" w:hAnsi="Calibri"/>
        </w:rPr>
        <w:t xml:space="preserve">entire </w:t>
      </w:r>
      <w:r>
        <w:rPr>
          <w:rFonts w:ascii="Calibri" w:hAnsi="Calibri"/>
        </w:rPr>
        <w:t>7</w:t>
      </w:r>
      <w:r w:rsidRPr="00897243">
        <w:rPr>
          <w:rFonts w:ascii="Calibri" w:hAnsi="Calibri"/>
          <w:vertAlign w:val="superscript"/>
        </w:rPr>
        <w:t>th</w:t>
      </w:r>
      <w:r>
        <w:rPr>
          <w:rFonts w:ascii="Calibri" w:hAnsi="Calibri"/>
        </w:rPr>
        <w:t xml:space="preserve"> pay </w:t>
      </w:r>
      <w:r w:rsidRPr="00897243">
        <w:rPr>
          <w:rFonts w:ascii="Calibri" w:hAnsi="Calibri"/>
        </w:rPr>
        <w:t xml:space="preserve">arrear of employee cost which would have more impact. </w:t>
      </w:r>
      <w:r>
        <w:rPr>
          <w:rFonts w:ascii="Calibri" w:hAnsi="Calibri"/>
        </w:rPr>
        <w:t xml:space="preserve">Only partial amount to the tune of Rs.38 crs has been factored out of total of Rs.93 crs. </w:t>
      </w:r>
      <w:r w:rsidRPr="00897243">
        <w:rPr>
          <w:rFonts w:ascii="Calibri" w:hAnsi="Calibri"/>
        </w:rPr>
        <w:t>Therefore, the cost as proposed towards employee for FY 2019-20 is quite justified and needs kind consideration of Hon’ble Commission for approval.</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Administrative &amp; General Expenses:</w:t>
      </w:r>
    </w:p>
    <w:p w:rsidR="00B70716" w:rsidRPr="00805910" w:rsidRDefault="00B70716" w:rsidP="00B70716">
      <w:pPr>
        <w:spacing w:line="360" w:lineRule="auto"/>
        <w:jc w:val="both"/>
        <w:rPr>
          <w:rFonts w:ascii="Calibri" w:hAnsi="Calibri"/>
        </w:rPr>
      </w:pPr>
      <w:r>
        <w:rPr>
          <w:rFonts w:ascii="Calibri" w:hAnsi="Calibri"/>
        </w:rPr>
        <w:t>The proposed A&amp;G expenses for FY 2019-20 is considering 7% annual hike over previous year actual, which may please be approved.</w:t>
      </w:r>
    </w:p>
    <w:p w:rsidR="00B70716" w:rsidRPr="00805910" w:rsidRDefault="00B70716" w:rsidP="00B70716">
      <w:pPr>
        <w:spacing w:line="360" w:lineRule="auto"/>
        <w:jc w:val="both"/>
        <w:rPr>
          <w:rFonts w:ascii="Calibri" w:hAnsi="Calibri"/>
          <w:b/>
          <w:u w:val="single"/>
        </w:rPr>
      </w:pPr>
      <w:r w:rsidRPr="00805910">
        <w:rPr>
          <w:rFonts w:ascii="Calibri" w:hAnsi="Calibri"/>
          <w:b/>
          <w:u w:val="single"/>
        </w:rPr>
        <w:lastRenderedPageBreak/>
        <w:t>Depreciation</w:t>
      </w:r>
      <w:r>
        <w:rPr>
          <w:rFonts w:ascii="Calibri" w:hAnsi="Calibri"/>
          <w:b/>
          <w:u w:val="single"/>
        </w:rPr>
        <w:t xml:space="preserve"> and </w:t>
      </w:r>
      <w:r w:rsidRPr="00805910">
        <w:rPr>
          <w:rFonts w:ascii="Calibri" w:hAnsi="Calibri"/>
          <w:b/>
          <w:u w:val="single"/>
        </w:rPr>
        <w:t>R&amp;M Expenses:</w:t>
      </w:r>
    </w:p>
    <w:p w:rsidR="00B70716" w:rsidRDefault="00B70716" w:rsidP="00B70716">
      <w:pPr>
        <w:spacing w:line="360" w:lineRule="auto"/>
        <w:jc w:val="both"/>
        <w:rPr>
          <w:rFonts w:ascii="Calibri" w:hAnsi="Calibri"/>
        </w:rPr>
      </w:pPr>
      <w:r>
        <w:rPr>
          <w:rFonts w:ascii="Calibri" w:hAnsi="Calibri"/>
        </w:rPr>
        <w:t>The expenses proposed under depreciation and R&amp;M head are purely on the basis of statutory norms provided in the regulation which may kindly be approved.</w:t>
      </w:r>
    </w:p>
    <w:p w:rsidR="00B70716" w:rsidRPr="00805910" w:rsidRDefault="00B70716" w:rsidP="00B70716">
      <w:pPr>
        <w:spacing w:line="360" w:lineRule="auto"/>
        <w:jc w:val="both"/>
        <w:rPr>
          <w:rFonts w:ascii="Calibri" w:hAnsi="Calibri"/>
        </w:rPr>
      </w:pPr>
      <w:r>
        <w:rPr>
          <w:rFonts w:ascii="Calibri" w:hAnsi="Calibri"/>
        </w:rPr>
        <w:t xml:space="preserve">The suggestion to the extent of disallowance of R&amp;M expenses on RGGVY &amp; BGGVY asset is not correct. There is no such separate funding is being made to the utilities to main such assets hence R&amp;M expenses on entire assets requires to be approved whether it is through consumer contribution or created through Govt funding. Similarly depreciation is the non cash fund requires to be approved to insulate the distribution licensee for replace of such assets on completion of its desired life span. So, in absence of alternate bearer (other than Discom) of R&amp;M cost on RGGVY and consumer contributed assets, the same may kindly be approved in the ARR. As regards to allowance of depreciation on such assets may kindly be treated on the same footing as like of R&amp;M expenses. </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Provision for Doubtful Debts</w:t>
      </w:r>
      <w:r>
        <w:rPr>
          <w:rFonts w:ascii="Calibri" w:hAnsi="Calibri"/>
          <w:b/>
          <w:u w:val="single"/>
        </w:rPr>
        <w:t>, Revenue Requirement &amp; GAP Analysis</w:t>
      </w:r>
      <w:r w:rsidRPr="00805910">
        <w:rPr>
          <w:rFonts w:ascii="Calibri" w:hAnsi="Calibri"/>
          <w:b/>
          <w:u w:val="single"/>
        </w:rPr>
        <w:t>:</w:t>
      </w:r>
    </w:p>
    <w:p w:rsidR="00B70716" w:rsidRPr="00805910" w:rsidRDefault="00B70716" w:rsidP="00B70716">
      <w:pPr>
        <w:spacing w:line="360" w:lineRule="auto"/>
        <w:jc w:val="both"/>
        <w:rPr>
          <w:rFonts w:ascii="Calibri" w:hAnsi="Calibri"/>
        </w:rPr>
      </w:pPr>
      <w:r>
        <w:rPr>
          <w:rFonts w:ascii="Calibri" w:hAnsi="Calibri"/>
        </w:rPr>
        <w:t xml:space="preserve">The suggestion to the extent of carrying out receivable audit of the outstanding of receivables, in this regard it is to state that the audit has already been completed &amp; the comprehensive report is being filed with the Hon’ble Commission separately for necessary perusal. Finding of receivable Auditors has also been provided in the ARR filing vide page 61. </w:t>
      </w:r>
    </w:p>
    <w:p w:rsidR="00B70716" w:rsidRDefault="00B70716" w:rsidP="00B70716">
      <w:pPr>
        <w:spacing w:line="360" w:lineRule="auto"/>
        <w:jc w:val="both"/>
        <w:rPr>
          <w:rFonts w:ascii="Calibri" w:hAnsi="Calibri"/>
        </w:rPr>
      </w:pPr>
    </w:p>
    <w:p w:rsidR="009D2FBE" w:rsidRPr="001B3AC7" w:rsidRDefault="009D2FBE" w:rsidP="009D2FBE">
      <w:pPr>
        <w:spacing w:line="360" w:lineRule="auto"/>
        <w:jc w:val="both"/>
        <w:rPr>
          <w:rFonts w:ascii="Calibri" w:hAnsi="Calibri"/>
        </w:rPr>
      </w:pPr>
      <w:r w:rsidRPr="001B3AC7">
        <w:rPr>
          <w:rFonts w:ascii="Calibri" w:hAnsi="Calibri"/>
        </w:rPr>
        <w:t xml:space="preserve">The utility has proposed revenue requirement of Rs.3244.64 crs which leaves GAP of Rs.265.71 crs </w:t>
      </w:r>
      <w:r>
        <w:rPr>
          <w:rFonts w:ascii="Calibri" w:hAnsi="Calibri"/>
        </w:rPr>
        <w:t xml:space="preserve">(without railway) and GAP of Rs.166.60 crs (with railway) </w:t>
      </w:r>
      <w:r w:rsidRPr="001B3AC7">
        <w:rPr>
          <w:rFonts w:ascii="Calibri" w:hAnsi="Calibri"/>
        </w:rPr>
        <w:t>with existing tariff may kindly be approved.</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Pr>
          <w:rFonts w:ascii="Calibri" w:hAnsi="Calibri"/>
          <w:b/>
          <w:u w:val="single"/>
        </w:rPr>
        <w:t xml:space="preserve">Re-introduction of </w:t>
      </w:r>
      <w:r w:rsidRPr="00805910">
        <w:rPr>
          <w:rFonts w:ascii="Calibri" w:hAnsi="Calibri"/>
          <w:b/>
          <w:u w:val="single"/>
        </w:rPr>
        <w:t xml:space="preserve">3 </w:t>
      </w:r>
      <w:r>
        <w:rPr>
          <w:rFonts w:ascii="Calibri" w:hAnsi="Calibri"/>
          <w:b/>
          <w:u w:val="single"/>
        </w:rPr>
        <w:t xml:space="preserve">Slab </w:t>
      </w:r>
      <w:r w:rsidRPr="00805910">
        <w:rPr>
          <w:rFonts w:ascii="Calibri" w:hAnsi="Calibri"/>
          <w:b/>
          <w:u w:val="single"/>
        </w:rPr>
        <w:t>Graded Tariff:</w:t>
      </w:r>
    </w:p>
    <w:p w:rsidR="00B70716" w:rsidRDefault="00B70716" w:rsidP="00B70716">
      <w:pPr>
        <w:spacing w:line="360" w:lineRule="auto"/>
        <w:jc w:val="both"/>
        <w:rPr>
          <w:rFonts w:ascii="Calibri" w:hAnsi="Calibri"/>
        </w:rPr>
      </w:pPr>
      <w:r>
        <w:rPr>
          <w:rFonts w:ascii="Calibri" w:hAnsi="Calibri"/>
        </w:rPr>
        <w:t>The respondent has suggested for re-introduction of 3 slab graded tariff which was applicable prior to FY 2013-14. It is quite certain that Hon’ble Commission has given more incentive to the industries as compared to past year’s when three slab tariff was in force but still then there is no such significance improvement in consumption pattern. The following table will show how Hon’ble Commission has emphasised to incentivize for the industries in shape of 3 slab graded or 2 slab graded tariff.</w:t>
      </w:r>
    </w:p>
    <w:p w:rsidR="00B70716" w:rsidRDefault="006260EA" w:rsidP="00B70716">
      <w:pPr>
        <w:spacing w:line="360" w:lineRule="auto"/>
        <w:jc w:val="both"/>
        <w:rPr>
          <w:rFonts w:ascii="Calibri" w:hAnsi="Calibri"/>
        </w:rPr>
      </w:pPr>
      <w:r w:rsidRPr="00CF67F6">
        <w:rPr>
          <w:rFonts w:ascii="Calibri" w:hAnsi="Calibri"/>
        </w:rPr>
        <w:object w:dxaOrig="9668" w:dyaOrig="4195">
          <v:shape id="_x0000_i1030" type="#_x0000_t75" style="width:483.95pt;height:209.75pt" o:ole="">
            <v:imagedata r:id="rId18" o:title=""/>
          </v:shape>
          <o:OLEObject Type="Embed" ProgID="Excel.Sheet.12" ShapeID="_x0000_i1030" DrawAspect="Content" ObjectID="_1610600177" r:id="rId19"/>
        </w:object>
      </w:r>
    </w:p>
    <w:p w:rsidR="00B70716" w:rsidRDefault="00B70716" w:rsidP="00B70716">
      <w:pPr>
        <w:spacing w:line="360" w:lineRule="auto"/>
        <w:jc w:val="both"/>
        <w:rPr>
          <w:rFonts w:ascii="Calibri" w:hAnsi="Calibri"/>
        </w:rPr>
      </w:pPr>
      <w:r>
        <w:rPr>
          <w:rFonts w:ascii="Calibri" w:hAnsi="Calibri"/>
        </w:rPr>
        <w:t>So from the above it is clearly envisaged that Hon’ble Commission is providing more &amp; more tariff incentive for higher consumption year after year but the licensee is not experiencing any marginal increase in consumption pattern of the industries rather than downsizing. So the Utility is in the opinion that re-introduction of 3-slab graded tariff will not fetch the desired result.</w:t>
      </w:r>
    </w:p>
    <w:p w:rsidR="00B70716" w:rsidRDefault="00B70716" w:rsidP="00B70716">
      <w:pPr>
        <w:spacing w:line="360" w:lineRule="auto"/>
        <w:jc w:val="both"/>
        <w:rPr>
          <w:rFonts w:ascii="Calibri" w:hAnsi="Calibri"/>
        </w:rPr>
      </w:pPr>
      <w:r>
        <w:rPr>
          <w:rFonts w:ascii="Calibri" w:hAnsi="Calibri"/>
        </w:rPr>
        <w:t xml:space="preserve">Further, the BST of the utility is being determined considering the approved purchase price of GRIDCO from different generators. The highest approved procurement price of GRIDCO for FY 2018-19 is Rs.5.78 paise per unit from RE source, Rs.3.40 p/kwh from thermal generators. Increase in drawl of industries would definitely affect WESCO’s BST as well as GRIDCO would force to source energy at higher cost. Hence, it is not a prudent suggestion of objector for re introduction of 3 graded slab tariff. </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 xml:space="preserve">Distribution Loss </w:t>
      </w:r>
      <w:r>
        <w:rPr>
          <w:rFonts w:ascii="Calibri" w:hAnsi="Calibri"/>
          <w:b/>
          <w:u w:val="single"/>
        </w:rPr>
        <w:t>Target</w:t>
      </w:r>
      <w:r w:rsidRPr="00805910">
        <w:rPr>
          <w:rFonts w:ascii="Calibri" w:hAnsi="Calibri"/>
          <w:b/>
          <w:u w:val="single"/>
        </w:rPr>
        <w:t>:</w:t>
      </w:r>
    </w:p>
    <w:p w:rsidR="00B70716" w:rsidRDefault="00B70716" w:rsidP="00B70716">
      <w:pPr>
        <w:spacing w:line="360" w:lineRule="auto"/>
        <w:jc w:val="both"/>
        <w:rPr>
          <w:rFonts w:ascii="Calibri" w:hAnsi="Calibri"/>
        </w:rPr>
      </w:pPr>
      <w:r>
        <w:rPr>
          <w:rFonts w:ascii="Calibri" w:hAnsi="Calibri"/>
        </w:rPr>
        <w:t xml:space="preserve">The target of 19.6% distribution loss is continuing since long &amp; with all sort of ground reality the same has been reduced from a figure of 38.89% during FY 2010-11 to 31.14% during FY 2016-17 and it is 25.81% in FY 2017-18. Considering the same, the utility estimated T&amp;D loss of 25.23% for FY 2018-19. Fixing of lower T&amp;D loss as suggested by the respondent will not only increase the notional sale of the Utility but definitely widen the GAP of recovery of approved cost. </w:t>
      </w:r>
      <w:r>
        <w:rPr>
          <w:rFonts w:ascii="Calibri" w:hAnsi="Calibri"/>
        </w:rPr>
        <w:lastRenderedPageBreak/>
        <w:t>Therefore the Utility submits before Hon’ble Commission for approval of proposed distribution loss of 23.12% instead of normative of 19.6% or less</w:t>
      </w:r>
      <w:r w:rsidRPr="00805910">
        <w:rPr>
          <w:rFonts w:ascii="Calibri" w:hAnsi="Calibri"/>
        </w:rPr>
        <w:t>.</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Pr>
          <w:rFonts w:ascii="Calibri" w:hAnsi="Calibri"/>
          <w:b/>
          <w:u w:val="single"/>
        </w:rPr>
        <w:t>AT &amp; C Loss</w:t>
      </w:r>
      <w:r w:rsidRPr="00805910">
        <w:rPr>
          <w:rFonts w:ascii="Calibri" w:hAnsi="Calibri"/>
          <w:b/>
          <w:u w:val="single"/>
        </w:rPr>
        <w:t>:</w:t>
      </w:r>
    </w:p>
    <w:p w:rsidR="00B70716" w:rsidRPr="00805910" w:rsidRDefault="00B70716" w:rsidP="00B70716">
      <w:pPr>
        <w:spacing w:line="360" w:lineRule="auto"/>
        <w:jc w:val="both"/>
        <w:rPr>
          <w:rFonts w:ascii="Calibri" w:hAnsi="Calibri"/>
        </w:rPr>
      </w:pPr>
      <w:r>
        <w:rPr>
          <w:rFonts w:ascii="Calibri" w:hAnsi="Calibri"/>
        </w:rPr>
        <w:t>In line with target of T&amp;D loss, the target of AT &amp; C loss as suggested by the respondent is not achievable; hence the proposed AT &amp; C loss of 26.19% for FY 19-20 may kindly be approved.</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Projection of LT Sales:</w:t>
      </w:r>
    </w:p>
    <w:p w:rsidR="00B70716" w:rsidRPr="00805910" w:rsidRDefault="00B70716" w:rsidP="00B70716">
      <w:pPr>
        <w:spacing w:line="360" w:lineRule="auto"/>
        <w:jc w:val="both"/>
        <w:rPr>
          <w:rFonts w:ascii="Calibri" w:hAnsi="Calibri"/>
        </w:rPr>
      </w:pPr>
      <w:r>
        <w:rPr>
          <w:rFonts w:ascii="Calibri" w:hAnsi="Calibri"/>
        </w:rPr>
        <w:t>The LT sales has been projected as 2940 MU for FY 2019-20 considering past trend. The LT sale for FY 2016-17 was 2121 MU, for FY 2017-18 it was 2476 MU &amp; for 1</w:t>
      </w:r>
      <w:r w:rsidRPr="0032110F">
        <w:rPr>
          <w:rFonts w:ascii="Calibri" w:hAnsi="Calibri"/>
          <w:vertAlign w:val="superscript"/>
        </w:rPr>
        <w:t>st</w:t>
      </w:r>
      <w:r>
        <w:rPr>
          <w:rFonts w:ascii="Calibri" w:hAnsi="Calibri"/>
        </w:rPr>
        <w:t xml:space="preserve"> six month of 2018-19 it is 1329 &amp; the licensee estimate 2620 MU at the end of FY 2018-19. Hence the projected sale of 2940 MU under LT category for ensuing year quite justified which may please be considered</w:t>
      </w:r>
      <w:r w:rsidRPr="00805910">
        <w:rPr>
          <w:rFonts w:ascii="Calibri" w:hAnsi="Calibri"/>
        </w:rPr>
        <w:t>.</w:t>
      </w:r>
      <w:r>
        <w:rPr>
          <w:rFonts w:ascii="Calibri" w:hAnsi="Calibri"/>
        </w:rPr>
        <w:t xml:space="preserve"> Further, due to massive village electrification during current year under SAUBHAGYA scheme LT sale (particularly under BPL &amp; Kutirjyoti) would significantly increase.</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Reliability Surcharge:</w:t>
      </w:r>
    </w:p>
    <w:p w:rsidR="00B70716" w:rsidRPr="00805910" w:rsidRDefault="00B70716" w:rsidP="00B70716">
      <w:pPr>
        <w:spacing w:line="360" w:lineRule="auto"/>
        <w:jc w:val="both"/>
        <w:rPr>
          <w:rFonts w:ascii="Calibri" w:hAnsi="Calibri"/>
        </w:rPr>
      </w:pPr>
      <w:r>
        <w:rPr>
          <w:rFonts w:ascii="Calibri" w:hAnsi="Calibri"/>
        </w:rPr>
        <w:t>Where ever reliability surcharge is being levied reliability index calculation and voltage variation report are being attached. Therefore, complain regarding non-submission of reliability index report along with the bill is not correct</w:t>
      </w:r>
      <w:r w:rsidRPr="00805910">
        <w:rPr>
          <w:rFonts w:ascii="Calibri" w:hAnsi="Calibri"/>
        </w:rPr>
        <w:t>.</w:t>
      </w:r>
      <w:r>
        <w:rPr>
          <w:rFonts w:ascii="Calibri" w:hAnsi="Calibri"/>
        </w:rPr>
        <w:t xml:space="preserve"> There is no such incidence of levy of reliability surcharge without achieving reliability index. As regards to levy of 10 paise per Kwh, the same may please be enhanced to 20 paise per Kwh which was earlier applicable. The suggestion regarding EHT lines which are of OPTCL &amp; no role of Discom for operation &amp; maintenance, hence no reliability should be applicable for EHT consumers. In this regard it is to submit that to wheel entire power of the Discoms EHT network is required for which Discom is paying transmission charges and Hon’ble Commission has also directed OPTCL to ensure reliability of EHT network to facilitate power supply.</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Take or Pay Benefit:</w:t>
      </w:r>
    </w:p>
    <w:p w:rsidR="00B70716" w:rsidRPr="00805910" w:rsidRDefault="00B70716" w:rsidP="00B70716">
      <w:pPr>
        <w:spacing w:line="360" w:lineRule="auto"/>
        <w:jc w:val="both"/>
        <w:rPr>
          <w:rFonts w:ascii="Calibri" w:hAnsi="Calibri"/>
        </w:rPr>
      </w:pPr>
      <w:r>
        <w:rPr>
          <w:rFonts w:ascii="Calibri" w:hAnsi="Calibri"/>
        </w:rPr>
        <w:t xml:space="preserve">It is welcome suggestion for reintroduction of take or pay tariff but reason of failure of earlier take or pay concept has not been analysed. Earlier during 2012-13 when it was pronounced to </w:t>
      </w:r>
      <w:r>
        <w:rPr>
          <w:rFonts w:ascii="Calibri" w:hAnsi="Calibri"/>
        </w:rPr>
        <w:lastRenderedPageBreak/>
        <w:t xml:space="preserve">avail such benefit most of the industries have reduced their contract demand, which was a major setback of the earlier scheme. So keeping in mind if take or pay scheme would be re-introduced </w:t>
      </w:r>
      <w:r w:rsidRPr="00EB7C4A">
        <w:rPr>
          <w:rFonts w:ascii="Calibri" w:hAnsi="Calibri"/>
          <w:b/>
          <w:u w:val="single"/>
        </w:rPr>
        <w:t>load reduction should not be allowed</w:t>
      </w:r>
      <w:r>
        <w:rPr>
          <w:rFonts w:ascii="Calibri" w:hAnsi="Calibri"/>
        </w:rPr>
        <w:t xml:space="preserve">. The special rebate should be applicable only for the consumption beyond &gt; 60% LF. The minimum assured LF may be made applicable at </w:t>
      </w:r>
      <w:r w:rsidRPr="00EB7C4A">
        <w:rPr>
          <w:rFonts w:ascii="Calibri" w:hAnsi="Calibri"/>
          <w:b/>
          <w:u w:val="single"/>
        </w:rPr>
        <w:t>least 80% or actual whichever is higher</w:t>
      </w:r>
      <w:r>
        <w:rPr>
          <w:rFonts w:ascii="Calibri" w:hAnsi="Calibri"/>
        </w:rPr>
        <w:t>. The rebate of 50 paise per kwh as suggested by the objector seems to be in higher side.</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 xml:space="preserve">Cross Subsidy </w:t>
      </w:r>
      <w:r>
        <w:rPr>
          <w:rFonts w:ascii="Calibri" w:hAnsi="Calibri"/>
          <w:b/>
          <w:u w:val="single"/>
        </w:rPr>
        <w:t xml:space="preserve">&amp; its </w:t>
      </w:r>
      <w:r w:rsidRPr="00805910">
        <w:rPr>
          <w:rFonts w:ascii="Calibri" w:hAnsi="Calibri"/>
          <w:b/>
          <w:u w:val="single"/>
        </w:rPr>
        <w:t>Surcharge:</w:t>
      </w:r>
    </w:p>
    <w:p w:rsidR="00B70716" w:rsidRDefault="00B70716" w:rsidP="00B70716">
      <w:pPr>
        <w:spacing w:line="360" w:lineRule="auto"/>
        <w:jc w:val="both"/>
        <w:rPr>
          <w:rFonts w:ascii="Calibri" w:hAnsi="Calibri"/>
        </w:rPr>
      </w:pPr>
      <w:r>
        <w:rPr>
          <w:rFonts w:ascii="Calibri" w:hAnsi="Calibri"/>
        </w:rPr>
        <w:t>Hon’ble Commission has already clarified in the tariff order that cross subsidy &amp; cross subsidy surcharge payable by consumers are two different component and consumers not supposed to be confused with cross subsidy and cross subsidy surcharge payable. The logic behind the difference has already been given, hence suggestion of the respondent regarding cross subsidy considering cost of supply of all consumers of the state as a whole should also be applicable for calculation of CSS payable is not all correct.</w:t>
      </w:r>
    </w:p>
    <w:p w:rsidR="00B70716" w:rsidRDefault="00B70716" w:rsidP="00B70716">
      <w:pPr>
        <w:spacing w:line="360" w:lineRule="auto"/>
        <w:jc w:val="both"/>
        <w:rPr>
          <w:rFonts w:ascii="Calibri" w:hAnsi="Calibri"/>
        </w:rPr>
      </w:pPr>
      <w:r>
        <w:rPr>
          <w:rFonts w:ascii="Calibri" w:hAnsi="Calibri"/>
        </w:rPr>
        <w:t>Further, the objector has submitted comprehensively regarding calculation of cross subsidy surcharge and is in the opinion that the cost of supply should be on the basis of particular class of consumers. While submitting its views in other paragraphs the objector has completely relied upon Hon’ble Commission regulation “Odisha Electricity Regulatory Commission (Terms &amp; Conditions for Determination of Wheeling Tariff and Retail Supply Tariff) Regulation, 2014”. But, has made a departure in case of calculation of cross subsidy surcharge.</w:t>
      </w:r>
    </w:p>
    <w:p w:rsidR="00B70716" w:rsidRDefault="00B70716" w:rsidP="00B70716">
      <w:pPr>
        <w:spacing w:line="360" w:lineRule="auto"/>
        <w:jc w:val="both"/>
        <w:rPr>
          <w:rFonts w:ascii="Calibri" w:hAnsi="Calibri"/>
        </w:rPr>
      </w:pPr>
      <w:r>
        <w:rPr>
          <w:rFonts w:ascii="Calibri" w:hAnsi="Calibri"/>
        </w:rPr>
        <w:t>As per the said regulation vide clause 7.77 cross subsidy is the difference between average cost of supply to all category of consumers of the state taken together and average voltage wise tariff applicable to such consumers shall be considered.</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Power Factor Incentive:</w:t>
      </w:r>
    </w:p>
    <w:p w:rsidR="00B70716" w:rsidRPr="00805910" w:rsidRDefault="00B70716" w:rsidP="00B70716">
      <w:pPr>
        <w:spacing w:line="360" w:lineRule="auto"/>
        <w:jc w:val="both"/>
        <w:rPr>
          <w:rFonts w:ascii="Calibri" w:hAnsi="Calibri"/>
        </w:rPr>
      </w:pPr>
      <w:r w:rsidRPr="00805910">
        <w:rPr>
          <w:rFonts w:ascii="Calibri" w:hAnsi="Calibri"/>
        </w:rPr>
        <w:t xml:space="preserve">Hon’ble Commission has rightly withdrawn the power factor incentive during FY 2014-15 and again reintroduced from FY 2015-16 which is </w:t>
      </w:r>
      <w:r>
        <w:rPr>
          <w:rFonts w:ascii="Calibri" w:hAnsi="Calibri"/>
        </w:rPr>
        <w:t>a bonus for the industries</w:t>
      </w:r>
      <w:r w:rsidRPr="00805910">
        <w:rPr>
          <w:rFonts w:ascii="Calibri" w:hAnsi="Calibri"/>
        </w:rPr>
        <w:t>. Maintaining adequate power factor</w:t>
      </w:r>
      <w:r>
        <w:rPr>
          <w:rFonts w:ascii="Calibri" w:hAnsi="Calibri"/>
        </w:rPr>
        <w:t xml:space="preserve"> by the industries </w:t>
      </w:r>
      <w:r w:rsidRPr="00805910">
        <w:rPr>
          <w:rFonts w:ascii="Calibri" w:hAnsi="Calibri"/>
        </w:rPr>
        <w:t>is the basic necessity for safety and stability of the grid along with safety and stability of the electrical installations at the premises of the consumer.</w:t>
      </w:r>
    </w:p>
    <w:p w:rsidR="00B70716" w:rsidRPr="00805910" w:rsidRDefault="00B70716" w:rsidP="00B70716">
      <w:pPr>
        <w:spacing w:line="360" w:lineRule="auto"/>
        <w:jc w:val="both"/>
        <w:rPr>
          <w:rFonts w:ascii="Calibri" w:hAnsi="Calibri"/>
        </w:rPr>
      </w:pPr>
      <w:r w:rsidRPr="00805910">
        <w:rPr>
          <w:rFonts w:ascii="Calibri" w:hAnsi="Calibri"/>
        </w:rPr>
        <w:lastRenderedPageBreak/>
        <w:t>So for better Grid discipline there should be levy of PF penalty but there should not be any incentive for the same.</w:t>
      </w:r>
      <w:r>
        <w:rPr>
          <w:rFonts w:ascii="Calibri" w:hAnsi="Calibri"/>
        </w:rPr>
        <w:t xml:space="preserve"> Now, levy of reactive energy charges (now being under mock stage) would also increase the burden of utilities, hence power factor incentive should be discouraged.</w:t>
      </w:r>
    </w:p>
    <w:p w:rsidR="00EE0BAD" w:rsidRDefault="00EE0BAD"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TOD Benefit:</w:t>
      </w:r>
    </w:p>
    <w:p w:rsidR="0055418F" w:rsidRPr="00B70716" w:rsidRDefault="00B70716" w:rsidP="00B70716">
      <w:pPr>
        <w:pStyle w:val="BodyText"/>
        <w:spacing w:line="360" w:lineRule="auto"/>
        <w:rPr>
          <w:rFonts w:ascii="Calibri" w:hAnsi="Calibri" w:cs="Arial"/>
          <w:b w:val="0"/>
          <w:bCs w:val="0"/>
          <w:sz w:val="24"/>
        </w:rPr>
      </w:pPr>
      <w:r w:rsidRPr="00B70716">
        <w:rPr>
          <w:rFonts w:ascii="Calibri" w:hAnsi="Calibri"/>
          <w:b w:val="0"/>
        </w:rPr>
        <w:t>The suggestion of the objector to increase TOD benefit from 20 paise/Kwh to 50 paise/Kwh is not at all acceptable. Previously when there was disparity in drawal pattern, TOD benefits were extended to promote off peak hour drawal. Now, the load curve is almost flat. So, there should not be any TOD benefit. Previously, the TOD benefit was 10 paise/Kwh but now it is 20 paise/Kwh which needs to be withdrawn or required to be fixed at 10 paise/Kwh.</w:t>
      </w:r>
    </w:p>
    <w:p w:rsidR="0055418F" w:rsidRPr="000E50F0" w:rsidRDefault="0055418F" w:rsidP="0055418F">
      <w:pPr>
        <w:spacing w:line="360" w:lineRule="auto"/>
        <w:jc w:val="both"/>
        <w:rPr>
          <w:rFonts w:ascii="Calibri" w:hAnsi="Calibri"/>
        </w:rPr>
      </w:pPr>
    </w:p>
    <w:p w:rsidR="0055418F" w:rsidRPr="000E50F0" w:rsidRDefault="0055418F" w:rsidP="0055418F">
      <w:pPr>
        <w:spacing w:line="276" w:lineRule="auto"/>
        <w:jc w:val="both"/>
        <w:rPr>
          <w:rFonts w:ascii="Calibri" w:hAnsi="Calibri"/>
        </w:rPr>
      </w:pPr>
    </w:p>
    <w:p w:rsidR="0055418F" w:rsidRPr="000E50F0" w:rsidRDefault="0055418F" w:rsidP="0055418F">
      <w:pPr>
        <w:pStyle w:val="BodyText"/>
        <w:rPr>
          <w:rFonts w:ascii="Calibri" w:hAnsi="Calibri" w:cs="Arial"/>
          <w:bCs w:val="0"/>
          <w:sz w:val="20"/>
          <w:szCs w:val="20"/>
        </w:rPr>
      </w:pPr>
    </w:p>
    <w:p w:rsidR="0055418F" w:rsidRPr="000E50F0" w:rsidRDefault="0055418F" w:rsidP="0055418F">
      <w:pPr>
        <w:pStyle w:val="BodyText"/>
        <w:rPr>
          <w:rFonts w:ascii="Calibri" w:hAnsi="Calibri" w:cs="Arial"/>
          <w:bCs w:val="0"/>
          <w:sz w:val="20"/>
          <w:szCs w:val="20"/>
          <w:lang w:val="en-GB"/>
        </w:rPr>
      </w:pPr>
    </w:p>
    <w:p w:rsidR="0055418F" w:rsidRPr="000E50F0" w:rsidRDefault="0055418F" w:rsidP="0055418F">
      <w:pPr>
        <w:tabs>
          <w:tab w:val="left" w:pos="3600"/>
        </w:tabs>
        <w:jc w:val="both"/>
        <w:rPr>
          <w:rFonts w:ascii="Calibri" w:hAnsi="Calibri" w:cs="Arial"/>
          <w:b/>
          <w:sz w:val="20"/>
          <w:szCs w:val="20"/>
        </w:rPr>
      </w:pPr>
      <w:r w:rsidRPr="000E50F0">
        <w:rPr>
          <w:rFonts w:ascii="Calibri" w:hAnsi="Calibri" w:cs="Arial"/>
          <w:b/>
          <w:sz w:val="20"/>
          <w:szCs w:val="20"/>
        </w:rPr>
        <w:tab/>
      </w:r>
      <w:r w:rsidRPr="000E50F0">
        <w:rPr>
          <w:rFonts w:ascii="Calibri" w:hAnsi="Calibri" w:cs="Arial"/>
          <w:b/>
          <w:sz w:val="20"/>
          <w:szCs w:val="20"/>
        </w:rPr>
        <w:tab/>
      </w:r>
      <w:r w:rsidRPr="000E50F0">
        <w:rPr>
          <w:rFonts w:ascii="Calibri" w:hAnsi="Calibri" w:cs="Arial"/>
          <w:b/>
          <w:sz w:val="20"/>
          <w:szCs w:val="20"/>
        </w:rPr>
        <w:tab/>
        <w:t>For and on behalf of WESCO Utility</w:t>
      </w:r>
    </w:p>
    <w:p w:rsidR="0055418F" w:rsidRPr="000E50F0" w:rsidRDefault="0055418F" w:rsidP="0055418F">
      <w:pPr>
        <w:tabs>
          <w:tab w:val="left" w:pos="6480"/>
        </w:tabs>
        <w:jc w:val="both"/>
        <w:rPr>
          <w:rFonts w:ascii="Calibri" w:hAnsi="Calibri" w:cs="Arial"/>
          <w:sz w:val="20"/>
          <w:szCs w:val="20"/>
        </w:rPr>
      </w:pPr>
    </w:p>
    <w:p w:rsidR="0055418F" w:rsidRPr="000E50F0" w:rsidRDefault="0055418F" w:rsidP="0055418F">
      <w:pPr>
        <w:tabs>
          <w:tab w:val="left" w:pos="6480"/>
        </w:tabs>
        <w:jc w:val="both"/>
        <w:rPr>
          <w:rFonts w:ascii="Calibri" w:hAnsi="Calibri" w:cs="Arial"/>
          <w:sz w:val="20"/>
          <w:szCs w:val="20"/>
        </w:rPr>
      </w:pPr>
    </w:p>
    <w:p w:rsidR="0055418F" w:rsidRPr="000E50F0" w:rsidRDefault="0055418F" w:rsidP="0055418F">
      <w:pPr>
        <w:jc w:val="both"/>
        <w:rPr>
          <w:rFonts w:ascii="Calibri" w:hAnsi="Calibri" w:cs="Arial"/>
          <w:b/>
          <w:sz w:val="20"/>
          <w:szCs w:val="20"/>
          <w:lang w:val="it-IT"/>
        </w:rPr>
      </w:pPr>
      <w:r w:rsidRPr="000E50F0">
        <w:rPr>
          <w:rFonts w:ascii="Calibri" w:hAnsi="Calibri" w:cs="Arial"/>
          <w:sz w:val="20"/>
          <w:szCs w:val="20"/>
          <w:lang w:val="it-IT"/>
        </w:rPr>
        <w:t>Burla</w:t>
      </w:r>
      <w:r w:rsidRPr="000E50F0">
        <w:rPr>
          <w:rFonts w:ascii="Calibri" w:hAnsi="Calibri" w:cs="Arial"/>
          <w:sz w:val="20"/>
          <w:szCs w:val="20"/>
          <w:lang w:val="it-IT"/>
        </w:rPr>
        <w:tab/>
      </w:r>
      <w:r w:rsidRPr="000E50F0">
        <w:rPr>
          <w:rFonts w:ascii="Calibri" w:hAnsi="Calibri" w:cs="Arial"/>
          <w:sz w:val="20"/>
          <w:szCs w:val="20"/>
          <w:lang w:val="it-IT"/>
        </w:rPr>
        <w:tab/>
      </w:r>
      <w:r w:rsidRPr="000E50F0">
        <w:rPr>
          <w:rFonts w:ascii="Calibri" w:hAnsi="Calibri" w:cs="Arial"/>
          <w:sz w:val="20"/>
          <w:szCs w:val="20"/>
          <w:lang w:val="it-IT"/>
        </w:rPr>
        <w:tab/>
      </w:r>
      <w:r w:rsidRPr="000E50F0">
        <w:rPr>
          <w:rFonts w:ascii="Calibri" w:hAnsi="Calibri" w:cs="Arial"/>
          <w:sz w:val="20"/>
          <w:szCs w:val="20"/>
          <w:lang w:val="it-IT"/>
        </w:rPr>
        <w:tab/>
      </w:r>
      <w:r w:rsidRPr="000E50F0">
        <w:rPr>
          <w:rFonts w:ascii="Calibri" w:hAnsi="Calibri" w:cs="Arial"/>
          <w:sz w:val="20"/>
          <w:szCs w:val="20"/>
          <w:lang w:val="it-IT"/>
        </w:rPr>
        <w:tab/>
      </w:r>
      <w:r w:rsidRPr="000E50F0">
        <w:rPr>
          <w:rFonts w:ascii="Calibri" w:hAnsi="Calibri" w:cs="Arial"/>
          <w:sz w:val="20"/>
          <w:szCs w:val="20"/>
          <w:lang w:val="it-IT"/>
        </w:rPr>
        <w:tab/>
        <w:t xml:space="preserve">     </w:t>
      </w:r>
      <w:r w:rsidRPr="000E50F0">
        <w:rPr>
          <w:rFonts w:ascii="Calibri" w:hAnsi="Calibri" w:cs="Arial"/>
          <w:sz w:val="20"/>
          <w:szCs w:val="20"/>
          <w:lang w:val="it-IT"/>
        </w:rPr>
        <w:tab/>
      </w:r>
      <w:r w:rsidRPr="000E50F0">
        <w:rPr>
          <w:rFonts w:ascii="Calibri" w:hAnsi="Calibri" w:cs="Arial"/>
          <w:sz w:val="20"/>
          <w:szCs w:val="20"/>
          <w:lang w:val="it-IT"/>
        </w:rPr>
        <w:tab/>
      </w:r>
      <w:r w:rsidR="00E64AD7">
        <w:rPr>
          <w:rFonts w:ascii="Calibri" w:hAnsi="Calibri" w:cs="Arial"/>
          <w:b/>
          <w:sz w:val="20"/>
          <w:szCs w:val="20"/>
          <w:lang w:val="it-IT"/>
        </w:rPr>
        <w:t>Athorised Officer</w:t>
      </w:r>
    </w:p>
    <w:p w:rsidR="0055418F" w:rsidRPr="000E50F0" w:rsidRDefault="0055418F" w:rsidP="0055418F">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:25.01.2019</w:t>
      </w:r>
      <w:r w:rsidRPr="000E50F0">
        <w:rPr>
          <w:rFonts w:ascii="Calibri" w:hAnsi="Calibri" w:cs="Arial"/>
          <w:sz w:val="20"/>
          <w:szCs w:val="20"/>
        </w:rPr>
        <w:tab/>
      </w:r>
      <w:r w:rsidRPr="000E50F0">
        <w:rPr>
          <w:rFonts w:ascii="Calibri" w:hAnsi="Calibri" w:cs="Arial"/>
          <w:sz w:val="20"/>
          <w:szCs w:val="20"/>
        </w:rPr>
        <w:tab/>
      </w:r>
      <w:r w:rsidRPr="000E50F0">
        <w:rPr>
          <w:rFonts w:ascii="Calibri" w:hAnsi="Calibri" w:cs="Arial"/>
          <w:sz w:val="20"/>
          <w:szCs w:val="20"/>
        </w:rPr>
        <w:tab/>
      </w:r>
      <w:r w:rsidRPr="000E50F0">
        <w:rPr>
          <w:rFonts w:ascii="Calibri" w:hAnsi="Calibri" w:cs="Arial"/>
          <w:sz w:val="20"/>
          <w:szCs w:val="20"/>
        </w:rPr>
        <w:tab/>
      </w:r>
      <w:r w:rsidRPr="000E50F0">
        <w:rPr>
          <w:rFonts w:ascii="Calibri" w:hAnsi="Calibri" w:cs="Arial"/>
          <w:sz w:val="20"/>
          <w:szCs w:val="20"/>
        </w:rPr>
        <w:tab/>
      </w:r>
      <w:r w:rsidRPr="000E50F0">
        <w:rPr>
          <w:rFonts w:ascii="Calibri" w:hAnsi="Calibri" w:cs="Arial"/>
          <w:sz w:val="20"/>
          <w:szCs w:val="20"/>
        </w:rPr>
        <w:tab/>
      </w:r>
      <w:r w:rsidRPr="000E50F0">
        <w:rPr>
          <w:rFonts w:ascii="Calibri" w:hAnsi="Calibri" w:cs="Arial"/>
          <w:sz w:val="20"/>
          <w:szCs w:val="20"/>
        </w:rPr>
        <w:tab/>
      </w:r>
    </w:p>
    <w:p w:rsidR="0055418F" w:rsidRPr="000E50F0" w:rsidRDefault="0055418F" w:rsidP="0055418F">
      <w:pPr>
        <w:ind w:left="1800" w:hanging="1800"/>
        <w:rPr>
          <w:rFonts w:ascii="Calibri" w:hAnsi="Calibri" w:cs="Arial"/>
          <w:b/>
          <w:sz w:val="20"/>
          <w:szCs w:val="20"/>
        </w:rPr>
      </w:pPr>
    </w:p>
    <w:p w:rsidR="0055418F" w:rsidRPr="000E50F0" w:rsidRDefault="0055418F" w:rsidP="0055418F">
      <w:pPr>
        <w:ind w:left="1800" w:hanging="1800"/>
        <w:rPr>
          <w:rFonts w:ascii="Calibri" w:hAnsi="Calibri" w:cs="Arial"/>
          <w:sz w:val="20"/>
          <w:szCs w:val="20"/>
        </w:rPr>
      </w:pPr>
      <w:r w:rsidRPr="000E50F0">
        <w:rPr>
          <w:rFonts w:ascii="Calibri" w:hAnsi="Calibri" w:cs="Arial"/>
          <w:b/>
          <w:sz w:val="20"/>
          <w:szCs w:val="20"/>
        </w:rPr>
        <w:t>C.C. :</w:t>
      </w:r>
      <w:r w:rsidRPr="000E50F0">
        <w:rPr>
          <w:rFonts w:ascii="Calibri" w:hAnsi="Calibri" w:cs="Arial"/>
          <w:sz w:val="20"/>
          <w:szCs w:val="20"/>
        </w:rPr>
        <w:tab/>
      </w:r>
      <w:r w:rsidRPr="000E50F0">
        <w:rPr>
          <w:rFonts w:ascii="Calibri" w:hAnsi="Calibri"/>
          <w:lang w:bidi="or-IN"/>
        </w:rPr>
        <w:t>M/s Vishal Ferro Alloys Pvt Ltd, Plot No -1562/2565, Vill-Balanda, Post-Kalunga, Sundergarh (Odisha)-770031.</w:t>
      </w:r>
    </w:p>
    <w:p w:rsidR="0055418F" w:rsidRPr="000E50F0" w:rsidRDefault="0055418F" w:rsidP="0055418F">
      <w:pPr>
        <w:ind w:left="2160"/>
        <w:rPr>
          <w:rFonts w:ascii="Calibri" w:hAnsi="Calibri" w:cs="Arial"/>
          <w:sz w:val="20"/>
          <w:szCs w:val="20"/>
        </w:rPr>
      </w:pPr>
    </w:p>
    <w:p w:rsidR="00EE0BAD" w:rsidRDefault="00EE0BAD" w:rsidP="0055418F">
      <w:pPr>
        <w:pStyle w:val="Title"/>
        <w:tabs>
          <w:tab w:val="left" w:pos="220"/>
          <w:tab w:val="center" w:pos="4320"/>
        </w:tabs>
        <w:jc w:val="left"/>
        <w:rPr>
          <w:rFonts w:ascii="Calibri" w:hAnsi="Calibri" w:cs="Arial"/>
          <w:sz w:val="20"/>
          <w:szCs w:val="20"/>
        </w:rPr>
      </w:pPr>
    </w:p>
    <w:p w:rsidR="0055418F" w:rsidRPr="00805910" w:rsidRDefault="0055418F" w:rsidP="0055418F">
      <w:pPr>
        <w:pStyle w:val="Title"/>
        <w:tabs>
          <w:tab w:val="left" w:pos="220"/>
          <w:tab w:val="center" w:pos="4320"/>
        </w:tabs>
        <w:jc w:val="left"/>
        <w:rPr>
          <w:rFonts w:ascii="Calibri" w:hAnsi="Calibri" w:cs="Arial"/>
          <w:sz w:val="20"/>
          <w:szCs w:val="20"/>
          <w:highlight w:val="yellow"/>
        </w:rPr>
      </w:pPr>
      <w:r w:rsidRPr="000E50F0">
        <w:rPr>
          <w:rFonts w:ascii="Calibri" w:hAnsi="Calibri" w:cs="Arial"/>
          <w:sz w:val="20"/>
          <w:szCs w:val="20"/>
        </w:rPr>
        <w:t>Note- This is also available at the licensee’s website-www.wescoodisha.com</w:t>
      </w:r>
    </w:p>
    <w:p w:rsidR="0055418F" w:rsidRDefault="0055418F" w:rsidP="0055418F">
      <w:pPr>
        <w:spacing w:line="276" w:lineRule="auto"/>
        <w:jc w:val="both"/>
        <w:rPr>
          <w:rFonts w:ascii="Calibri" w:hAnsi="Calibri"/>
          <w:b/>
          <w:highlight w:val="yellow"/>
          <w:u w:val="single"/>
        </w:rPr>
      </w:pPr>
    </w:p>
    <w:p w:rsidR="0055418F" w:rsidRDefault="0055418F" w:rsidP="0055418F">
      <w:pPr>
        <w:spacing w:line="276" w:lineRule="auto"/>
        <w:jc w:val="both"/>
        <w:rPr>
          <w:rFonts w:ascii="Calibri" w:hAnsi="Calibri"/>
          <w:b/>
          <w:highlight w:val="yellow"/>
          <w:u w:val="single"/>
        </w:rPr>
      </w:pPr>
    </w:p>
    <w:p w:rsidR="0055418F" w:rsidRDefault="0055418F" w:rsidP="0055418F">
      <w:pPr>
        <w:spacing w:line="276" w:lineRule="auto"/>
        <w:jc w:val="both"/>
        <w:rPr>
          <w:rFonts w:ascii="Calibri" w:hAnsi="Calibri"/>
          <w:b/>
          <w:highlight w:val="yellow"/>
          <w:u w:val="single"/>
        </w:rPr>
      </w:pPr>
    </w:p>
    <w:p w:rsidR="0055418F" w:rsidRDefault="0055418F" w:rsidP="0055418F">
      <w:pPr>
        <w:spacing w:line="276" w:lineRule="auto"/>
        <w:jc w:val="both"/>
        <w:rPr>
          <w:rFonts w:ascii="Calibri" w:hAnsi="Calibri"/>
          <w:b/>
          <w:highlight w:val="yellow"/>
          <w:u w:val="single"/>
        </w:rPr>
      </w:pPr>
    </w:p>
    <w:p w:rsidR="0055418F" w:rsidRDefault="0055418F" w:rsidP="0055418F">
      <w:pPr>
        <w:spacing w:line="276" w:lineRule="auto"/>
        <w:jc w:val="both"/>
        <w:rPr>
          <w:rFonts w:ascii="Calibri" w:hAnsi="Calibri"/>
          <w:b/>
          <w:highlight w:val="yellow"/>
          <w:u w:val="single"/>
        </w:rPr>
      </w:pPr>
    </w:p>
    <w:p w:rsidR="0055418F" w:rsidRDefault="0055418F" w:rsidP="0055418F">
      <w:pPr>
        <w:spacing w:line="276" w:lineRule="auto"/>
        <w:jc w:val="both"/>
        <w:rPr>
          <w:rFonts w:ascii="Calibri" w:hAnsi="Calibri"/>
          <w:b/>
          <w:highlight w:val="yellow"/>
          <w:u w:val="single"/>
        </w:rPr>
      </w:pPr>
    </w:p>
    <w:p w:rsidR="0055418F" w:rsidRDefault="0055418F" w:rsidP="0055418F">
      <w:pPr>
        <w:spacing w:line="276" w:lineRule="auto"/>
        <w:jc w:val="both"/>
        <w:rPr>
          <w:rFonts w:ascii="Calibri" w:hAnsi="Calibri"/>
          <w:b/>
          <w:highlight w:val="yellow"/>
          <w:u w:val="single"/>
        </w:rPr>
      </w:pPr>
    </w:p>
    <w:p w:rsidR="0055418F" w:rsidRDefault="0055418F" w:rsidP="0055418F">
      <w:pPr>
        <w:spacing w:line="276" w:lineRule="auto"/>
        <w:jc w:val="both"/>
        <w:rPr>
          <w:rFonts w:ascii="Calibri" w:hAnsi="Calibri"/>
          <w:b/>
          <w:highlight w:val="yellow"/>
          <w:u w:val="single"/>
        </w:rPr>
      </w:pPr>
    </w:p>
    <w:p w:rsidR="0055418F" w:rsidRDefault="0055418F" w:rsidP="0055418F">
      <w:pPr>
        <w:spacing w:line="276" w:lineRule="auto"/>
        <w:jc w:val="both"/>
        <w:rPr>
          <w:rFonts w:ascii="Calibri" w:hAnsi="Calibri"/>
          <w:b/>
          <w:highlight w:val="yellow"/>
          <w:u w:val="single"/>
        </w:rPr>
      </w:pPr>
    </w:p>
    <w:p w:rsidR="0055418F" w:rsidRDefault="0055418F" w:rsidP="0055418F">
      <w:pPr>
        <w:spacing w:line="276" w:lineRule="auto"/>
        <w:jc w:val="both"/>
        <w:rPr>
          <w:rFonts w:ascii="Calibri" w:hAnsi="Calibri"/>
          <w:b/>
          <w:highlight w:val="yellow"/>
          <w:u w:val="single"/>
        </w:rPr>
      </w:pPr>
    </w:p>
    <w:p w:rsidR="0055418F" w:rsidRDefault="0055418F" w:rsidP="0055418F">
      <w:pPr>
        <w:spacing w:line="276" w:lineRule="auto"/>
        <w:jc w:val="both"/>
        <w:rPr>
          <w:rFonts w:ascii="Calibri" w:hAnsi="Calibri"/>
          <w:b/>
          <w:highlight w:val="yellow"/>
          <w:u w:val="single"/>
        </w:rPr>
      </w:pPr>
    </w:p>
    <w:p w:rsidR="0055418F" w:rsidRDefault="0055418F" w:rsidP="0055418F">
      <w:pPr>
        <w:spacing w:line="276" w:lineRule="auto"/>
        <w:jc w:val="both"/>
        <w:rPr>
          <w:rFonts w:ascii="Calibri" w:hAnsi="Calibri"/>
          <w:b/>
          <w:highlight w:val="yellow"/>
          <w:u w:val="single"/>
        </w:rPr>
      </w:pPr>
    </w:p>
    <w:p w:rsidR="0055418F" w:rsidRDefault="0055418F" w:rsidP="0055418F">
      <w:pPr>
        <w:spacing w:line="276" w:lineRule="auto"/>
        <w:jc w:val="both"/>
        <w:rPr>
          <w:rFonts w:ascii="Calibri" w:hAnsi="Calibri"/>
          <w:b/>
          <w:highlight w:val="yellow"/>
          <w:u w:val="single"/>
        </w:rPr>
      </w:pPr>
    </w:p>
    <w:p w:rsidR="00E203D5" w:rsidRPr="00913D2E" w:rsidRDefault="00621EE7" w:rsidP="00E203D5">
      <w:pPr>
        <w:pStyle w:val="Title"/>
        <w:tabs>
          <w:tab w:val="left" w:pos="220"/>
          <w:tab w:val="center" w:pos="4320"/>
        </w:tabs>
        <w:rPr>
          <w:rFonts w:ascii="Calibri" w:hAnsi="Calibri" w:cs="Arial"/>
        </w:rPr>
      </w:pPr>
      <w:r w:rsidRPr="00621EE7">
        <w:rPr>
          <w:rFonts w:ascii="Calibri" w:hAnsi="Calibri" w:cs="Arial"/>
          <w:b w:val="0"/>
          <w:bCs w:val="0"/>
          <w:noProof/>
        </w:rPr>
        <w:lastRenderedPageBreak/>
        <w:pict>
          <v:oval id="_x0000_s1058" style="position:absolute;left:0;text-align:left;margin-left:449.25pt;margin-top:0;width:45pt;height:36pt;z-index:251646464">
            <v:textbox style="mso-next-textbox:#_x0000_s1058">
              <w:txbxContent>
                <w:p w:rsidR="00E00E87" w:rsidRPr="007C2A56" w:rsidRDefault="00E00E87" w:rsidP="00E203D5">
                  <w:pPr>
                    <w:jc w:val="center"/>
                    <w:rPr>
                      <w:b/>
                      <w:sz w:val="32"/>
                      <w:szCs w:val="32"/>
                    </w:rPr>
                  </w:pPr>
                  <w:r>
                    <w:rPr>
                      <w:b/>
                      <w:sz w:val="32"/>
                      <w:szCs w:val="32"/>
                    </w:rPr>
                    <w:t>7</w:t>
                  </w:r>
                </w:p>
              </w:txbxContent>
            </v:textbox>
          </v:oval>
        </w:pict>
      </w:r>
      <w:r w:rsidR="00E203D5" w:rsidRPr="00913D2E">
        <w:rPr>
          <w:rFonts w:ascii="Calibri" w:hAnsi="Calibri" w:cs="Arial"/>
        </w:rPr>
        <w:t>BEFORE THE ODISHA ELECTRICITY REGULATORY COMMISSION</w:t>
      </w:r>
    </w:p>
    <w:p w:rsidR="00E203D5" w:rsidRPr="00913D2E" w:rsidRDefault="00E203D5" w:rsidP="00E203D5">
      <w:pPr>
        <w:jc w:val="center"/>
        <w:rPr>
          <w:rFonts w:ascii="Calibri" w:hAnsi="Calibri" w:cs="Arial"/>
          <w:b/>
          <w:bCs/>
        </w:rPr>
      </w:pPr>
      <w:r w:rsidRPr="00913D2E">
        <w:rPr>
          <w:rFonts w:ascii="Calibri" w:hAnsi="Calibri" w:cs="Arial"/>
          <w:b/>
          <w:bCs/>
        </w:rPr>
        <w:t>BIDYUT NIYAMAK BHAWAN, Unit-VIII, BHUBANESWAR.</w:t>
      </w:r>
    </w:p>
    <w:p w:rsidR="00E203D5" w:rsidRPr="00913D2E" w:rsidRDefault="00E203D5" w:rsidP="00E203D5">
      <w:pPr>
        <w:jc w:val="center"/>
        <w:rPr>
          <w:rFonts w:ascii="Calibri" w:hAnsi="Calibri" w:cs="Arial"/>
          <w:b/>
          <w:bCs/>
        </w:rPr>
      </w:pPr>
    </w:p>
    <w:p w:rsidR="00E203D5" w:rsidRPr="00913D2E" w:rsidRDefault="00F87AC2" w:rsidP="00E203D5">
      <w:pPr>
        <w:jc w:val="right"/>
        <w:rPr>
          <w:rFonts w:ascii="Calibri" w:hAnsi="Calibri" w:cs="Arial"/>
          <w:b/>
          <w:u w:val="single"/>
        </w:rPr>
      </w:pPr>
      <w:r w:rsidRPr="00913D2E">
        <w:rPr>
          <w:rFonts w:ascii="Calibri" w:hAnsi="Calibri" w:cs="Arial"/>
          <w:b/>
          <w:u w:val="single"/>
        </w:rPr>
        <w:t>Case No.</w:t>
      </w:r>
      <w:r w:rsidR="0055418F">
        <w:rPr>
          <w:rFonts w:ascii="Calibri" w:hAnsi="Calibri" w:cs="Arial"/>
          <w:b/>
          <w:u w:val="single"/>
        </w:rPr>
        <w:t>74</w:t>
      </w:r>
      <w:r w:rsidRPr="00913D2E">
        <w:rPr>
          <w:rFonts w:ascii="Calibri" w:hAnsi="Calibri" w:cs="Arial"/>
          <w:b/>
          <w:u w:val="single"/>
        </w:rPr>
        <w:t xml:space="preserve"> of 201</w:t>
      </w:r>
      <w:r w:rsidR="0055418F">
        <w:rPr>
          <w:rFonts w:ascii="Calibri" w:hAnsi="Calibri" w:cs="Arial"/>
          <w:b/>
          <w:u w:val="single"/>
        </w:rPr>
        <w:t>8</w:t>
      </w:r>
    </w:p>
    <w:p w:rsidR="00E203D5" w:rsidRPr="00913D2E" w:rsidRDefault="00E203D5" w:rsidP="00E203D5">
      <w:pPr>
        <w:jc w:val="right"/>
        <w:rPr>
          <w:rFonts w:ascii="Calibri" w:hAnsi="Calibri" w:cs="Arial"/>
        </w:rPr>
      </w:pPr>
    </w:p>
    <w:p w:rsidR="00E203D5" w:rsidRPr="00913D2E" w:rsidRDefault="00E203D5" w:rsidP="00E203D5">
      <w:pPr>
        <w:pStyle w:val="BodyText"/>
        <w:rPr>
          <w:rFonts w:ascii="Calibri" w:hAnsi="Calibri" w:cs="Arial"/>
          <w:b w:val="0"/>
          <w:bCs w:val="0"/>
          <w:sz w:val="24"/>
        </w:rPr>
      </w:pPr>
      <w:r w:rsidRPr="00913D2E">
        <w:rPr>
          <w:rFonts w:ascii="Calibri" w:hAnsi="Calibri" w:cs="Arial"/>
          <w:bCs w:val="0"/>
          <w:sz w:val="24"/>
        </w:rPr>
        <w:t>In the matter of :</w:t>
      </w:r>
      <w:r w:rsidRPr="00913D2E">
        <w:rPr>
          <w:rFonts w:ascii="Calibri" w:hAnsi="Calibri" w:cs="Arial"/>
          <w:bCs w:val="0"/>
          <w:sz w:val="24"/>
        </w:rPr>
        <w:tab/>
      </w:r>
      <w:r w:rsidRPr="00913D2E">
        <w:rPr>
          <w:rFonts w:ascii="Calibri" w:hAnsi="Calibri" w:cs="Arial"/>
          <w:bCs w:val="0"/>
          <w:sz w:val="24"/>
        </w:rPr>
        <w:tab/>
      </w:r>
      <w:r w:rsidRPr="00913D2E">
        <w:rPr>
          <w:rFonts w:ascii="Calibri" w:hAnsi="Calibri" w:cs="Arial"/>
          <w:b w:val="0"/>
          <w:bCs w:val="0"/>
          <w:sz w:val="24"/>
        </w:rPr>
        <w:t>WESCO Utility</w:t>
      </w:r>
    </w:p>
    <w:p w:rsidR="00E203D5" w:rsidRPr="00913D2E" w:rsidRDefault="00E203D5" w:rsidP="00E203D5">
      <w:pPr>
        <w:jc w:val="both"/>
        <w:rPr>
          <w:rFonts w:ascii="Calibri" w:hAnsi="Calibri" w:cs="Arial"/>
        </w:rPr>
      </w:pPr>
    </w:p>
    <w:p w:rsidR="00E203D5" w:rsidRPr="00913D2E" w:rsidRDefault="00E203D5" w:rsidP="00E203D5">
      <w:pPr>
        <w:ind w:left="2160" w:firstLine="720"/>
        <w:jc w:val="both"/>
        <w:rPr>
          <w:rFonts w:ascii="Calibri" w:hAnsi="Calibri" w:cs="Arial"/>
        </w:rPr>
      </w:pPr>
      <w:r w:rsidRPr="00913D2E">
        <w:rPr>
          <w:rFonts w:ascii="Calibri" w:hAnsi="Calibri" w:cs="Arial"/>
        </w:rPr>
        <w:t>And</w:t>
      </w:r>
    </w:p>
    <w:p w:rsidR="00E203D5" w:rsidRPr="00913D2E" w:rsidRDefault="00E203D5" w:rsidP="00E203D5">
      <w:pPr>
        <w:tabs>
          <w:tab w:val="left" w:pos="2880"/>
        </w:tabs>
        <w:rPr>
          <w:rFonts w:ascii="Calibri" w:hAnsi="Calibri" w:cs="Arial"/>
        </w:rPr>
      </w:pPr>
    </w:p>
    <w:p w:rsidR="00E203D5" w:rsidRPr="00913D2E" w:rsidRDefault="00E203D5" w:rsidP="00E203D5">
      <w:pPr>
        <w:tabs>
          <w:tab w:val="left" w:pos="2880"/>
        </w:tabs>
        <w:ind w:left="2880" w:hanging="2880"/>
        <w:rPr>
          <w:rFonts w:ascii="Calibri" w:hAnsi="Calibri" w:cs="Arial"/>
        </w:rPr>
      </w:pPr>
      <w:r w:rsidRPr="00913D2E">
        <w:rPr>
          <w:rFonts w:ascii="Calibri" w:hAnsi="Calibri" w:cs="Arial"/>
          <w:b/>
        </w:rPr>
        <w:t>In the matter of :</w:t>
      </w:r>
      <w:r w:rsidRPr="00913D2E">
        <w:rPr>
          <w:rFonts w:ascii="Calibri" w:hAnsi="Calibri" w:cs="Arial"/>
          <w:b/>
        </w:rPr>
        <w:tab/>
      </w:r>
      <w:r w:rsidRPr="00913D2E">
        <w:rPr>
          <w:rFonts w:ascii="Calibri" w:hAnsi="Calibri"/>
          <w:lang w:bidi="or-IN"/>
        </w:rPr>
        <w:t>Shri Akshya Kumar Sahani, Retd. Electrical Inspector, GoO, B/L-108, VSS Nagar, Bhubaneswar</w:t>
      </w:r>
      <w:r w:rsidR="00C342C1">
        <w:rPr>
          <w:rFonts w:ascii="Calibri" w:hAnsi="Calibri"/>
          <w:lang w:bidi="or-IN"/>
        </w:rPr>
        <w:t>-750007</w:t>
      </w:r>
      <w:r w:rsidRPr="00913D2E">
        <w:rPr>
          <w:rFonts w:ascii="Calibri" w:hAnsi="Calibri"/>
          <w:lang w:bidi="or-IN"/>
        </w:rPr>
        <w:t>.</w:t>
      </w:r>
    </w:p>
    <w:p w:rsidR="008F11E3" w:rsidRDefault="008F11E3" w:rsidP="00E203D5">
      <w:pPr>
        <w:spacing w:line="276" w:lineRule="auto"/>
        <w:jc w:val="both"/>
        <w:rPr>
          <w:rFonts w:ascii="Calibri" w:hAnsi="Calibri" w:cs="Arial"/>
          <w:u w:val="single"/>
        </w:rPr>
      </w:pPr>
    </w:p>
    <w:p w:rsidR="00E203D5" w:rsidRPr="00913D2E" w:rsidRDefault="008F11E3" w:rsidP="00E203D5">
      <w:pPr>
        <w:spacing w:line="276" w:lineRule="auto"/>
        <w:jc w:val="both"/>
        <w:rPr>
          <w:rFonts w:ascii="Calibri" w:hAnsi="Calibri"/>
        </w:rPr>
      </w:pPr>
      <w:r w:rsidRPr="000E50F0">
        <w:rPr>
          <w:rFonts w:ascii="Calibri" w:hAnsi="Calibri" w:cs="Arial"/>
          <w:u w:val="single"/>
        </w:rPr>
        <w:t>Rejoinder to objections received by the Secretary, Odisha Electricity Regulatory Commission against the Retail supply Tariff Application by WESCO for the year 201</w:t>
      </w:r>
      <w:r>
        <w:rPr>
          <w:rFonts w:ascii="Calibri" w:hAnsi="Calibri" w:cs="Arial"/>
          <w:u w:val="single"/>
        </w:rPr>
        <w:t>9</w:t>
      </w:r>
      <w:r w:rsidRPr="000E50F0">
        <w:rPr>
          <w:rFonts w:ascii="Calibri" w:hAnsi="Calibri" w:cs="Arial"/>
          <w:u w:val="single"/>
        </w:rPr>
        <w:t>-</w:t>
      </w:r>
      <w:r>
        <w:rPr>
          <w:rFonts w:ascii="Calibri" w:hAnsi="Calibri" w:cs="Arial"/>
          <w:u w:val="single"/>
        </w:rPr>
        <w:t>20</w:t>
      </w:r>
      <w:r w:rsidRPr="000E50F0">
        <w:rPr>
          <w:rFonts w:ascii="Calibri" w:hAnsi="Calibri" w:cs="Arial"/>
          <w:u w:val="single"/>
        </w:rPr>
        <w:t>.</w:t>
      </w:r>
    </w:p>
    <w:p w:rsidR="008F11E3" w:rsidRDefault="008F11E3" w:rsidP="002E7618">
      <w:pPr>
        <w:pStyle w:val="Title"/>
        <w:tabs>
          <w:tab w:val="left" w:pos="220"/>
          <w:tab w:val="center" w:pos="4320"/>
        </w:tabs>
        <w:spacing w:line="360" w:lineRule="auto"/>
        <w:jc w:val="both"/>
        <w:rPr>
          <w:rFonts w:ascii="Calibri" w:hAnsi="Calibri" w:cs="Arial"/>
          <w:u w:val="single"/>
        </w:rPr>
      </w:pPr>
    </w:p>
    <w:p w:rsidR="00E203D5" w:rsidRPr="00913D2E" w:rsidRDefault="00913D2E" w:rsidP="002E7618">
      <w:pPr>
        <w:pStyle w:val="Title"/>
        <w:tabs>
          <w:tab w:val="left" w:pos="220"/>
          <w:tab w:val="center" w:pos="4320"/>
        </w:tabs>
        <w:spacing w:line="360" w:lineRule="auto"/>
        <w:jc w:val="both"/>
        <w:rPr>
          <w:rFonts w:ascii="Calibri" w:hAnsi="Calibri" w:cs="Arial"/>
          <w:u w:val="single"/>
        </w:rPr>
      </w:pPr>
      <w:r w:rsidRPr="00913D2E">
        <w:rPr>
          <w:rFonts w:ascii="Calibri" w:hAnsi="Calibri" w:cs="Arial"/>
          <w:u w:val="single"/>
        </w:rPr>
        <w:t xml:space="preserve">T&amp;D loss </w:t>
      </w:r>
      <w:r>
        <w:rPr>
          <w:rFonts w:ascii="Calibri" w:hAnsi="Calibri" w:cs="Arial"/>
          <w:u w:val="single"/>
        </w:rPr>
        <w:t xml:space="preserve"> </w:t>
      </w:r>
      <w:r w:rsidR="008F11E3">
        <w:rPr>
          <w:rFonts w:ascii="Calibri" w:hAnsi="Calibri" w:cs="Arial"/>
          <w:u w:val="single"/>
        </w:rPr>
        <w:t xml:space="preserve">and </w:t>
      </w:r>
      <w:r w:rsidR="002E7618" w:rsidRPr="00913D2E">
        <w:rPr>
          <w:rFonts w:ascii="Calibri" w:hAnsi="Calibri" w:cs="Arial"/>
          <w:u w:val="single"/>
        </w:rPr>
        <w:t>AT&amp;C loss:</w:t>
      </w:r>
    </w:p>
    <w:p w:rsidR="002E7618" w:rsidRDefault="002E7618" w:rsidP="002E7618">
      <w:pPr>
        <w:pStyle w:val="Title"/>
        <w:tabs>
          <w:tab w:val="left" w:pos="220"/>
          <w:tab w:val="center" w:pos="4320"/>
        </w:tabs>
        <w:spacing w:line="360" w:lineRule="auto"/>
        <w:jc w:val="both"/>
        <w:rPr>
          <w:rFonts w:ascii="Calibri" w:hAnsi="Calibri" w:cs="Arial"/>
          <w:b w:val="0"/>
        </w:rPr>
      </w:pPr>
      <w:r w:rsidRPr="00913D2E">
        <w:rPr>
          <w:rFonts w:ascii="Calibri" w:hAnsi="Calibri" w:cs="Arial"/>
          <w:b w:val="0"/>
        </w:rPr>
        <w:t xml:space="preserve">The </w:t>
      </w:r>
      <w:r w:rsidR="003A7793">
        <w:rPr>
          <w:rFonts w:ascii="Calibri" w:hAnsi="Calibri" w:cs="Arial"/>
          <w:b w:val="0"/>
        </w:rPr>
        <w:t xml:space="preserve">T&amp;D loss prior to FY 2010-11 was more than 40% which has reduced to 31.14 % during FY 2016-17 and for FY 2017-18 it was come down to 25.81%. Further, the utility has also estimated that it would be 25.31 % at the end of FY 2018-19, which </w:t>
      </w:r>
      <w:r w:rsidRPr="00913D2E">
        <w:rPr>
          <w:rFonts w:ascii="Calibri" w:hAnsi="Calibri" w:cs="Arial"/>
          <w:b w:val="0"/>
        </w:rPr>
        <w:t xml:space="preserve">indicates that the </w:t>
      </w:r>
      <w:r w:rsidR="003A7793">
        <w:rPr>
          <w:rFonts w:ascii="Calibri" w:hAnsi="Calibri" w:cs="Arial"/>
          <w:b w:val="0"/>
        </w:rPr>
        <w:t>l</w:t>
      </w:r>
      <w:r w:rsidRPr="00913D2E">
        <w:rPr>
          <w:rFonts w:ascii="Calibri" w:hAnsi="Calibri" w:cs="Arial"/>
          <w:b w:val="0"/>
        </w:rPr>
        <w:t>oss of the Utility is in reducing trend. No doubt, desired level of reduction as directed by Hon’ble Commission has not been made but for the same there are ‘n’ nos. of factors</w:t>
      </w:r>
      <w:r w:rsidR="00517DB0" w:rsidRPr="00913D2E">
        <w:rPr>
          <w:rFonts w:ascii="Calibri" w:hAnsi="Calibri" w:cs="Arial"/>
          <w:b w:val="0"/>
        </w:rPr>
        <w:t xml:space="preserve"> for non-achievement</w:t>
      </w:r>
      <w:r w:rsidRPr="00913D2E">
        <w:rPr>
          <w:rFonts w:ascii="Calibri" w:hAnsi="Calibri" w:cs="Arial"/>
          <w:b w:val="0"/>
        </w:rPr>
        <w:t>. Hon’ble Commission is approving the T&amp;D loss and AT&amp;C loss as 19.60% &amp; 20.40%</w:t>
      </w:r>
      <w:r w:rsidR="00517DB0" w:rsidRPr="00913D2E">
        <w:rPr>
          <w:rFonts w:ascii="Calibri" w:hAnsi="Calibri" w:cs="Arial"/>
          <w:b w:val="0"/>
        </w:rPr>
        <w:t xml:space="preserve"> respectively</w:t>
      </w:r>
      <w:r w:rsidRPr="00913D2E">
        <w:rPr>
          <w:rFonts w:ascii="Calibri" w:hAnsi="Calibri" w:cs="Arial"/>
          <w:b w:val="0"/>
        </w:rPr>
        <w:t xml:space="preserve"> since so many years but the actual</w:t>
      </w:r>
      <w:r w:rsidR="00517DB0" w:rsidRPr="00913D2E">
        <w:rPr>
          <w:rFonts w:ascii="Calibri" w:hAnsi="Calibri" w:cs="Arial"/>
          <w:b w:val="0"/>
        </w:rPr>
        <w:t xml:space="preserve"> loss</w:t>
      </w:r>
      <w:r w:rsidRPr="00913D2E">
        <w:rPr>
          <w:rFonts w:ascii="Calibri" w:hAnsi="Calibri" w:cs="Arial"/>
          <w:b w:val="0"/>
        </w:rPr>
        <w:t xml:space="preserve"> </w:t>
      </w:r>
      <w:r w:rsidR="003A7793">
        <w:rPr>
          <w:rFonts w:ascii="Calibri" w:hAnsi="Calibri" w:cs="Arial"/>
          <w:b w:val="0"/>
        </w:rPr>
        <w:t>wa</w:t>
      </w:r>
      <w:r w:rsidRPr="00913D2E">
        <w:rPr>
          <w:rFonts w:ascii="Calibri" w:hAnsi="Calibri" w:cs="Arial"/>
          <w:b w:val="0"/>
        </w:rPr>
        <w:t>s more than 30%. In view of the same it is the humble submission of the licensee to approve the loss figures as proposed in the ARR keeping in mind the ground reality.</w:t>
      </w:r>
    </w:p>
    <w:p w:rsidR="00D876E7" w:rsidRDefault="00D876E7" w:rsidP="00913D2E">
      <w:pPr>
        <w:spacing w:line="360" w:lineRule="auto"/>
        <w:jc w:val="both"/>
        <w:rPr>
          <w:rFonts w:ascii="Calibri" w:hAnsi="Calibri"/>
          <w:b/>
          <w:u w:val="single"/>
        </w:rPr>
      </w:pPr>
    </w:p>
    <w:p w:rsidR="00913D2E" w:rsidRPr="000E1652" w:rsidRDefault="00913D2E" w:rsidP="00913D2E">
      <w:pPr>
        <w:spacing w:line="360" w:lineRule="auto"/>
        <w:jc w:val="both"/>
        <w:rPr>
          <w:rFonts w:ascii="Calibri" w:hAnsi="Calibri"/>
          <w:b/>
          <w:u w:val="single"/>
        </w:rPr>
      </w:pPr>
      <w:r>
        <w:rPr>
          <w:rFonts w:ascii="Calibri" w:hAnsi="Calibri"/>
          <w:b/>
          <w:u w:val="single"/>
        </w:rPr>
        <w:t>Withdrawl of Power Factor Incentive</w:t>
      </w:r>
      <w:r w:rsidRPr="000E1652">
        <w:rPr>
          <w:rFonts w:ascii="Calibri" w:hAnsi="Calibri"/>
          <w:b/>
          <w:u w:val="single"/>
        </w:rPr>
        <w:t>:</w:t>
      </w:r>
    </w:p>
    <w:p w:rsidR="003A7793" w:rsidRPr="00805910" w:rsidRDefault="003A7793" w:rsidP="003A7793">
      <w:pPr>
        <w:spacing w:line="360" w:lineRule="auto"/>
        <w:jc w:val="both"/>
        <w:rPr>
          <w:rFonts w:ascii="Calibri" w:hAnsi="Calibri"/>
        </w:rPr>
      </w:pPr>
      <w:r w:rsidRPr="00805910">
        <w:rPr>
          <w:rFonts w:ascii="Calibri" w:hAnsi="Calibri"/>
        </w:rPr>
        <w:t xml:space="preserve">Hon’ble Commission has rightly withdrawn the power factor incentive during FY 2014-15 and again reintroduced from FY 2015-16 which is </w:t>
      </w:r>
      <w:r>
        <w:rPr>
          <w:rFonts w:ascii="Calibri" w:hAnsi="Calibri"/>
        </w:rPr>
        <w:t>a bonus for the industries</w:t>
      </w:r>
      <w:r w:rsidRPr="00805910">
        <w:rPr>
          <w:rFonts w:ascii="Calibri" w:hAnsi="Calibri"/>
        </w:rPr>
        <w:t>. Maintaining adequate power factor</w:t>
      </w:r>
      <w:r>
        <w:rPr>
          <w:rFonts w:ascii="Calibri" w:hAnsi="Calibri"/>
        </w:rPr>
        <w:t xml:space="preserve"> by the industries </w:t>
      </w:r>
      <w:r w:rsidRPr="00805910">
        <w:rPr>
          <w:rFonts w:ascii="Calibri" w:hAnsi="Calibri"/>
        </w:rPr>
        <w:t>is the basic necessity for safety and stability of the grid along with safety and stability of the electrical installations at the premises of the consumer.</w:t>
      </w:r>
    </w:p>
    <w:p w:rsidR="003A7793" w:rsidRPr="00805910" w:rsidRDefault="003A7793" w:rsidP="003A7793">
      <w:pPr>
        <w:spacing w:line="360" w:lineRule="auto"/>
        <w:jc w:val="both"/>
        <w:rPr>
          <w:rFonts w:ascii="Calibri" w:hAnsi="Calibri"/>
        </w:rPr>
      </w:pPr>
      <w:r w:rsidRPr="00805910">
        <w:rPr>
          <w:rFonts w:ascii="Calibri" w:hAnsi="Calibri"/>
        </w:rPr>
        <w:t>So for better Grid discipline there should be levy of PF penalty but there should not be any incentive for the same.</w:t>
      </w:r>
      <w:r>
        <w:rPr>
          <w:rFonts w:ascii="Calibri" w:hAnsi="Calibri"/>
        </w:rPr>
        <w:t xml:space="preserve"> Now, levy of reactive energy charges (now being under mock stage) </w:t>
      </w:r>
      <w:r>
        <w:rPr>
          <w:rFonts w:ascii="Calibri" w:hAnsi="Calibri"/>
        </w:rPr>
        <w:lastRenderedPageBreak/>
        <w:t>would also increase the burden of utilities, hence power factor incentive should be discouraged.</w:t>
      </w:r>
    </w:p>
    <w:p w:rsidR="003A7793" w:rsidRDefault="003A7793" w:rsidP="00913D2E">
      <w:pPr>
        <w:pStyle w:val="Title"/>
        <w:tabs>
          <w:tab w:val="left" w:pos="220"/>
          <w:tab w:val="center" w:pos="4320"/>
        </w:tabs>
        <w:spacing w:line="360" w:lineRule="auto"/>
        <w:jc w:val="both"/>
        <w:rPr>
          <w:rFonts w:ascii="Calibri" w:hAnsi="Calibri"/>
          <w:u w:val="single"/>
        </w:rPr>
      </w:pPr>
    </w:p>
    <w:p w:rsidR="00913D2E" w:rsidRDefault="00913D2E" w:rsidP="00913D2E">
      <w:pPr>
        <w:pStyle w:val="Title"/>
        <w:tabs>
          <w:tab w:val="left" w:pos="220"/>
          <w:tab w:val="center" w:pos="4320"/>
        </w:tabs>
        <w:spacing w:line="360" w:lineRule="auto"/>
        <w:jc w:val="both"/>
        <w:rPr>
          <w:rFonts w:ascii="Calibri" w:hAnsi="Calibri"/>
          <w:u w:val="single"/>
        </w:rPr>
      </w:pPr>
      <w:r w:rsidRPr="00913D2E">
        <w:rPr>
          <w:rFonts w:ascii="Calibri" w:hAnsi="Calibri"/>
          <w:u w:val="single"/>
        </w:rPr>
        <w:t>Recovery of Meter Rent:</w:t>
      </w:r>
    </w:p>
    <w:p w:rsidR="00913D2E" w:rsidRPr="00913D2E" w:rsidRDefault="00913D2E" w:rsidP="00913D2E">
      <w:pPr>
        <w:pStyle w:val="Title"/>
        <w:tabs>
          <w:tab w:val="left" w:pos="220"/>
          <w:tab w:val="center" w:pos="4320"/>
        </w:tabs>
        <w:spacing w:line="360" w:lineRule="auto"/>
        <w:jc w:val="both"/>
        <w:rPr>
          <w:rFonts w:ascii="Calibri" w:hAnsi="Calibri" w:cs="Arial"/>
          <w:b w:val="0"/>
        </w:rPr>
      </w:pPr>
      <w:r>
        <w:rPr>
          <w:rFonts w:ascii="Calibri" w:hAnsi="Calibri"/>
          <w:b w:val="0"/>
        </w:rPr>
        <w:t xml:space="preserve">The suggestion regarding recovery of landed cost as monthly meter rent instead of present </w:t>
      </w:r>
      <w:r w:rsidR="00447829">
        <w:rPr>
          <w:rFonts w:ascii="Calibri" w:hAnsi="Calibri"/>
          <w:b w:val="0"/>
        </w:rPr>
        <w:t>system</w:t>
      </w:r>
      <w:r w:rsidR="003A7793">
        <w:rPr>
          <w:rFonts w:ascii="Calibri" w:hAnsi="Calibri"/>
          <w:b w:val="0"/>
        </w:rPr>
        <w:t xml:space="preserve"> of recovery</w:t>
      </w:r>
      <w:r w:rsidR="00447829">
        <w:rPr>
          <w:rFonts w:ascii="Calibri" w:hAnsi="Calibri"/>
          <w:b w:val="0"/>
        </w:rPr>
        <w:t xml:space="preserve"> </w:t>
      </w:r>
      <w:r>
        <w:rPr>
          <w:rFonts w:ascii="Calibri" w:hAnsi="Calibri"/>
          <w:b w:val="0"/>
        </w:rPr>
        <w:t>till 60 month</w:t>
      </w:r>
      <w:r w:rsidR="003A7793">
        <w:rPr>
          <w:rFonts w:ascii="Calibri" w:hAnsi="Calibri"/>
          <w:b w:val="0"/>
        </w:rPr>
        <w:t xml:space="preserve"> is not correct </w:t>
      </w:r>
      <w:r w:rsidR="00AC0370">
        <w:rPr>
          <w:rFonts w:ascii="Calibri" w:hAnsi="Calibri"/>
          <w:b w:val="0"/>
        </w:rPr>
        <w:t xml:space="preserve">because landed costs are always varies time to time. The landed cost cannot be </w:t>
      </w:r>
      <w:r w:rsidR="00447829">
        <w:rPr>
          <w:rFonts w:ascii="Calibri" w:hAnsi="Calibri"/>
          <w:b w:val="0"/>
        </w:rPr>
        <w:t>tagged</w:t>
      </w:r>
      <w:r w:rsidR="00AC0370">
        <w:rPr>
          <w:rFonts w:ascii="Calibri" w:hAnsi="Calibri"/>
          <w:b w:val="0"/>
        </w:rPr>
        <w:t xml:space="preserve"> with each &amp; every consumer. So instead of simplicity, complete confusion would be started &amp; dispute between consumer &amp; Utility will be increased.</w:t>
      </w:r>
    </w:p>
    <w:p w:rsidR="003A7793" w:rsidRDefault="003A7793" w:rsidP="00AC0370">
      <w:pPr>
        <w:pStyle w:val="Title"/>
        <w:tabs>
          <w:tab w:val="left" w:pos="220"/>
          <w:tab w:val="center" w:pos="4320"/>
        </w:tabs>
        <w:spacing w:line="360" w:lineRule="auto"/>
        <w:jc w:val="both"/>
        <w:rPr>
          <w:rFonts w:ascii="Calibri" w:hAnsi="Calibri" w:cs="Arial"/>
          <w:u w:val="single"/>
        </w:rPr>
      </w:pPr>
    </w:p>
    <w:p w:rsidR="00AC0370" w:rsidRPr="00913D2E" w:rsidRDefault="00AC0370" w:rsidP="00AC0370">
      <w:pPr>
        <w:pStyle w:val="Title"/>
        <w:tabs>
          <w:tab w:val="left" w:pos="220"/>
          <w:tab w:val="center" w:pos="4320"/>
        </w:tabs>
        <w:spacing w:line="360" w:lineRule="auto"/>
        <w:jc w:val="both"/>
        <w:rPr>
          <w:rFonts w:ascii="Calibri" w:hAnsi="Calibri" w:cs="Arial"/>
          <w:u w:val="single"/>
        </w:rPr>
      </w:pPr>
      <w:r w:rsidRPr="00913D2E">
        <w:rPr>
          <w:rFonts w:ascii="Calibri" w:hAnsi="Calibri" w:cs="Arial"/>
          <w:u w:val="single"/>
        </w:rPr>
        <w:t>Introduction of KVAH billing:</w:t>
      </w:r>
    </w:p>
    <w:p w:rsidR="000F5ADD" w:rsidRDefault="00AC0370" w:rsidP="000F5ADD">
      <w:pPr>
        <w:pStyle w:val="Title"/>
        <w:tabs>
          <w:tab w:val="left" w:pos="220"/>
          <w:tab w:val="center" w:pos="4320"/>
        </w:tabs>
        <w:spacing w:line="360" w:lineRule="auto"/>
        <w:jc w:val="both"/>
        <w:rPr>
          <w:rFonts w:ascii="Calibri" w:hAnsi="Calibri" w:cs="Arial"/>
          <w:b w:val="0"/>
        </w:rPr>
      </w:pPr>
      <w:r>
        <w:rPr>
          <w:rFonts w:ascii="Calibri" w:hAnsi="Calibri" w:cs="Arial"/>
          <w:b w:val="0"/>
        </w:rPr>
        <w:t>The Utility is continuously pleading for introduction of KVAH billing, because to bring fairness in the system only KVAH billing will help &amp; no need of PF penalty &amp; PF incentive. The requisite data &amp; readiness of the Utility has already been explained to Hon’ble Commission in the past. As like of other neighboring states KVAH billing may kindly be started with at least with HT &amp; EHT industries.</w:t>
      </w:r>
    </w:p>
    <w:p w:rsidR="00F912B5" w:rsidRDefault="00F912B5" w:rsidP="000F5ADD">
      <w:pPr>
        <w:pStyle w:val="Title"/>
        <w:tabs>
          <w:tab w:val="left" w:pos="220"/>
          <w:tab w:val="center" w:pos="4320"/>
        </w:tabs>
        <w:spacing w:line="360" w:lineRule="auto"/>
        <w:jc w:val="both"/>
        <w:rPr>
          <w:rFonts w:ascii="Calibri" w:hAnsi="Calibri" w:cs="Arial"/>
          <w:b w:val="0"/>
        </w:rPr>
      </w:pPr>
    </w:p>
    <w:p w:rsidR="00AC0370" w:rsidRPr="00913D2E" w:rsidRDefault="00AC0370" w:rsidP="00AC0370">
      <w:pPr>
        <w:pStyle w:val="Title"/>
        <w:tabs>
          <w:tab w:val="left" w:pos="220"/>
          <w:tab w:val="center" w:pos="4320"/>
        </w:tabs>
        <w:spacing w:line="360" w:lineRule="auto"/>
        <w:jc w:val="both"/>
        <w:rPr>
          <w:rFonts w:ascii="Calibri" w:hAnsi="Calibri" w:cs="Arial"/>
          <w:u w:val="single"/>
        </w:rPr>
      </w:pPr>
      <w:r w:rsidRPr="00913D2E">
        <w:rPr>
          <w:rFonts w:ascii="Calibri" w:hAnsi="Calibri" w:cs="Arial"/>
          <w:u w:val="single"/>
        </w:rPr>
        <w:t>Emergency Power Supply to CPP:</w:t>
      </w:r>
    </w:p>
    <w:p w:rsidR="00AC0370" w:rsidRDefault="00AC0370" w:rsidP="00AC0370">
      <w:pPr>
        <w:pStyle w:val="Title"/>
        <w:tabs>
          <w:tab w:val="left" w:pos="220"/>
          <w:tab w:val="center" w:pos="4320"/>
        </w:tabs>
        <w:spacing w:line="360" w:lineRule="auto"/>
        <w:jc w:val="both"/>
        <w:rPr>
          <w:rFonts w:ascii="Calibri" w:hAnsi="Calibri" w:cs="Arial"/>
          <w:b w:val="0"/>
        </w:rPr>
      </w:pPr>
      <w:r>
        <w:rPr>
          <w:rFonts w:ascii="Calibri" w:hAnsi="Calibri" w:cs="Arial"/>
          <w:b w:val="0"/>
        </w:rPr>
        <w:t xml:space="preserve">The reason of two part tariff in case of emergency power supply has been clearly given in ARR application. The Utility has made comprehensive submission for adoption of two part tariff of CGP’s and they are supposed to be permitted only to the extent of </w:t>
      </w:r>
      <w:r w:rsidR="003A7793">
        <w:rPr>
          <w:rFonts w:ascii="Calibri" w:hAnsi="Calibri" w:cs="Arial"/>
          <w:b w:val="0"/>
        </w:rPr>
        <w:t xml:space="preserve">10% to </w:t>
      </w:r>
      <w:r>
        <w:rPr>
          <w:rFonts w:ascii="Calibri" w:hAnsi="Calibri" w:cs="Arial"/>
          <w:b w:val="0"/>
        </w:rPr>
        <w:t xml:space="preserve">15% of the largest unit of the CGP not 100% which is as per regulation. They are supposed to draw the power for their survival &amp; start up purposes not for production purposes. </w:t>
      </w:r>
      <w:r w:rsidR="00447829">
        <w:rPr>
          <w:rFonts w:ascii="Calibri" w:hAnsi="Calibri" w:cs="Arial"/>
          <w:b w:val="0"/>
        </w:rPr>
        <w:t xml:space="preserve">It is observed that consumers with Emergency category are always remaining in synchronization mode and drawing power regularly </w:t>
      </w:r>
      <w:r w:rsidR="00781EB9">
        <w:rPr>
          <w:rFonts w:ascii="Calibri" w:hAnsi="Calibri" w:cs="Arial"/>
          <w:b w:val="0"/>
        </w:rPr>
        <w:t xml:space="preserve">which may be due to their low generation as compared to their requirement. In each and every month they are drawing </w:t>
      </w:r>
      <w:r w:rsidR="00447829">
        <w:rPr>
          <w:rFonts w:ascii="Calibri" w:hAnsi="Calibri" w:cs="Arial"/>
          <w:b w:val="0"/>
        </w:rPr>
        <w:t xml:space="preserve">negligible quantum roughly maximum of 5000 Kwh to 10000 Kwh in a month. So higher tariff of Rs 7.00 or Rs 7.10 is not a concern for them &amp; they are able to avoid the fixed cost of Rs 10 lakh p.m. (industries with CD of 5000 Kwh) by just paying Rs 35000/- to Rs 70000/- p.m. </w:t>
      </w:r>
      <w:r>
        <w:rPr>
          <w:rFonts w:ascii="Calibri" w:hAnsi="Calibri" w:cs="Arial"/>
          <w:b w:val="0"/>
        </w:rPr>
        <w:t>So, the view of objector is not correct &amp; not acceptable.</w:t>
      </w:r>
    </w:p>
    <w:p w:rsidR="00781EB9" w:rsidRDefault="00781EB9" w:rsidP="000F5ADD">
      <w:pPr>
        <w:pStyle w:val="Title"/>
        <w:tabs>
          <w:tab w:val="left" w:pos="220"/>
          <w:tab w:val="center" w:pos="4320"/>
        </w:tabs>
        <w:spacing w:line="360" w:lineRule="auto"/>
        <w:jc w:val="both"/>
        <w:rPr>
          <w:rFonts w:ascii="Calibri" w:hAnsi="Calibri" w:cs="Arial"/>
          <w:u w:val="single"/>
        </w:rPr>
      </w:pPr>
    </w:p>
    <w:p w:rsidR="00D876E7" w:rsidRDefault="00D876E7" w:rsidP="000F5ADD">
      <w:pPr>
        <w:pStyle w:val="Title"/>
        <w:tabs>
          <w:tab w:val="left" w:pos="220"/>
          <w:tab w:val="center" w:pos="4320"/>
        </w:tabs>
        <w:spacing w:line="360" w:lineRule="auto"/>
        <w:jc w:val="both"/>
        <w:rPr>
          <w:rFonts w:ascii="Calibri" w:hAnsi="Calibri" w:cs="Arial"/>
          <w:u w:val="single"/>
        </w:rPr>
      </w:pPr>
    </w:p>
    <w:p w:rsidR="000F5ADD" w:rsidRPr="00913D2E" w:rsidRDefault="000F5ADD" w:rsidP="000F5ADD">
      <w:pPr>
        <w:pStyle w:val="Title"/>
        <w:tabs>
          <w:tab w:val="left" w:pos="220"/>
          <w:tab w:val="center" w:pos="4320"/>
        </w:tabs>
        <w:spacing w:line="360" w:lineRule="auto"/>
        <w:jc w:val="both"/>
        <w:rPr>
          <w:rFonts w:ascii="Calibri" w:hAnsi="Calibri" w:cs="Arial"/>
          <w:u w:val="single"/>
        </w:rPr>
      </w:pPr>
      <w:r w:rsidRPr="00913D2E">
        <w:rPr>
          <w:rFonts w:ascii="Calibri" w:hAnsi="Calibri" w:cs="Arial"/>
          <w:u w:val="single"/>
        </w:rPr>
        <w:lastRenderedPageBreak/>
        <w:t>Penalty U/s 126:</w:t>
      </w:r>
    </w:p>
    <w:p w:rsidR="000F5ADD" w:rsidRPr="001E2CDD" w:rsidRDefault="00781EB9" w:rsidP="000F5ADD">
      <w:pPr>
        <w:pStyle w:val="Title"/>
        <w:tabs>
          <w:tab w:val="left" w:pos="220"/>
          <w:tab w:val="center" w:pos="4320"/>
        </w:tabs>
        <w:spacing w:line="360" w:lineRule="auto"/>
        <w:jc w:val="both"/>
        <w:rPr>
          <w:rFonts w:ascii="Calibri" w:hAnsi="Calibri" w:cs="Arial"/>
          <w:b w:val="0"/>
        </w:rPr>
      </w:pPr>
      <w:r>
        <w:rPr>
          <w:rFonts w:ascii="Calibri" w:hAnsi="Calibri" w:cs="Arial"/>
          <w:b w:val="0"/>
        </w:rPr>
        <w:t xml:space="preserve">The objector has nicely analysed the observation of Hon’ble Supreme court in Civil Appeal No.8859 of 2011, </w:t>
      </w:r>
      <w:r w:rsidR="00051519">
        <w:rPr>
          <w:rFonts w:ascii="Calibri" w:hAnsi="Calibri" w:cs="Arial"/>
          <w:b w:val="0"/>
        </w:rPr>
        <w:t xml:space="preserve">more particularly findings made </w:t>
      </w:r>
      <w:r>
        <w:rPr>
          <w:rFonts w:ascii="Calibri" w:hAnsi="Calibri" w:cs="Arial"/>
          <w:b w:val="0"/>
        </w:rPr>
        <w:t>vide para 58(1)</w:t>
      </w:r>
      <w:r w:rsidR="00051519">
        <w:rPr>
          <w:rFonts w:ascii="Calibri" w:hAnsi="Calibri" w:cs="Arial"/>
          <w:b w:val="0"/>
        </w:rPr>
        <w:t xml:space="preserve">. The same clearly indicates that an industry/ consumer would be blamed even if consumes energy more than its contract demand. Hence, there is no such ambiguity </w:t>
      </w:r>
      <w:r w:rsidR="00486729">
        <w:rPr>
          <w:rFonts w:ascii="Calibri" w:hAnsi="Calibri" w:cs="Arial"/>
          <w:b w:val="0"/>
        </w:rPr>
        <w:t>to assess under section 126 of the E Act 2003 to such category of consumers.</w:t>
      </w:r>
      <w:r w:rsidR="00051519">
        <w:rPr>
          <w:rFonts w:ascii="Calibri" w:hAnsi="Calibri" w:cs="Arial"/>
          <w:b w:val="0"/>
        </w:rPr>
        <w:t xml:space="preserve"> </w:t>
      </w:r>
      <w:r w:rsidR="000F5ADD" w:rsidRPr="00913D2E">
        <w:rPr>
          <w:rFonts w:ascii="Calibri" w:hAnsi="Calibri" w:cs="Arial"/>
          <w:b w:val="0"/>
        </w:rPr>
        <w:t xml:space="preserve">The objector has tried to establish that </w:t>
      </w:r>
      <w:r w:rsidR="00486729" w:rsidRPr="00913D2E">
        <w:rPr>
          <w:rFonts w:ascii="Calibri" w:hAnsi="Calibri" w:cs="Arial"/>
          <w:b w:val="0"/>
        </w:rPr>
        <w:t>nowhere</w:t>
      </w:r>
      <w:r w:rsidR="000F5ADD" w:rsidRPr="00913D2E">
        <w:rPr>
          <w:rFonts w:ascii="Calibri" w:hAnsi="Calibri" w:cs="Arial"/>
          <w:b w:val="0"/>
        </w:rPr>
        <w:t xml:space="preserve"> in the Regulation or Tariff order provision has been made for levy of penalty U/s 126 of Electricity Act 2003 for which he has placed re</w:t>
      </w:r>
      <w:r w:rsidR="002B7669" w:rsidRPr="00913D2E">
        <w:rPr>
          <w:rFonts w:ascii="Calibri" w:hAnsi="Calibri" w:cs="Arial"/>
          <w:b w:val="0"/>
        </w:rPr>
        <w:t xml:space="preserve">gulation like 64, 85, 86 </w:t>
      </w:r>
      <w:r w:rsidR="00517DB0" w:rsidRPr="00913D2E">
        <w:rPr>
          <w:rFonts w:ascii="Calibri" w:hAnsi="Calibri" w:cs="Arial"/>
          <w:b w:val="0"/>
        </w:rPr>
        <w:t xml:space="preserve">and </w:t>
      </w:r>
      <w:r w:rsidR="002B7669" w:rsidRPr="00913D2E">
        <w:rPr>
          <w:rFonts w:ascii="Calibri" w:hAnsi="Calibri" w:cs="Arial"/>
          <w:b w:val="0"/>
        </w:rPr>
        <w:t xml:space="preserve">various paras of RST order. </w:t>
      </w:r>
      <w:r w:rsidR="002B7669" w:rsidRPr="001E2CDD">
        <w:rPr>
          <w:rFonts w:ascii="Calibri" w:hAnsi="Calibri" w:cs="Arial"/>
          <w:b w:val="0"/>
        </w:rPr>
        <w:t>In view of the same it is once again submitted that if detail procedure would have been factored in the tariff order for levy of penalty U/s 126 in case of overdrawal beyond CD then the Utility should not have requested/submitted in the ARR for factoring the same. Therefore, it is once again requested before Hon’ble Commission to kindly approve the same as proposed.</w:t>
      </w:r>
    </w:p>
    <w:p w:rsidR="00486729" w:rsidRDefault="00486729" w:rsidP="000F5ADD">
      <w:pPr>
        <w:pStyle w:val="Title"/>
        <w:tabs>
          <w:tab w:val="left" w:pos="220"/>
          <w:tab w:val="center" w:pos="4320"/>
        </w:tabs>
        <w:spacing w:line="360" w:lineRule="auto"/>
        <w:jc w:val="both"/>
        <w:rPr>
          <w:rFonts w:ascii="Calibri" w:hAnsi="Calibri" w:cs="Arial"/>
          <w:u w:val="single"/>
        </w:rPr>
      </w:pPr>
    </w:p>
    <w:p w:rsidR="00687DB7" w:rsidRPr="00687DB7" w:rsidRDefault="00687DB7" w:rsidP="000F5ADD">
      <w:pPr>
        <w:pStyle w:val="Title"/>
        <w:tabs>
          <w:tab w:val="left" w:pos="220"/>
          <w:tab w:val="center" w:pos="4320"/>
        </w:tabs>
        <w:spacing w:line="360" w:lineRule="auto"/>
        <w:jc w:val="both"/>
        <w:rPr>
          <w:rFonts w:ascii="Calibri" w:hAnsi="Calibri" w:cs="Arial"/>
          <w:u w:val="single"/>
        </w:rPr>
      </w:pPr>
      <w:r w:rsidRPr="00687DB7">
        <w:rPr>
          <w:rFonts w:ascii="Calibri" w:hAnsi="Calibri" w:cs="Arial"/>
          <w:u w:val="single"/>
        </w:rPr>
        <w:t>Reply to other points/suggestion:</w:t>
      </w:r>
    </w:p>
    <w:p w:rsidR="00306C61" w:rsidRDefault="00306C61" w:rsidP="00E203D5">
      <w:pPr>
        <w:tabs>
          <w:tab w:val="left" w:pos="3600"/>
        </w:tabs>
        <w:jc w:val="both"/>
        <w:rPr>
          <w:rFonts w:ascii="Calibri" w:eastAsia="Batang" w:hAnsi="Calibri" w:cs="Arial"/>
          <w:bCs/>
        </w:rPr>
      </w:pPr>
      <w:r w:rsidRPr="00306C61">
        <w:rPr>
          <w:rFonts w:ascii="Calibri" w:eastAsia="Batang" w:hAnsi="Calibri" w:cs="Arial"/>
          <w:bCs/>
        </w:rPr>
        <w:t>For the</w:t>
      </w:r>
      <w:r w:rsidR="0039305B">
        <w:rPr>
          <w:rFonts w:ascii="Calibri" w:eastAsia="Batang" w:hAnsi="Calibri" w:cs="Arial"/>
          <w:bCs/>
        </w:rPr>
        <w:t xml:space="preserve"> </w:t>
      </w:r>
      <w:r>
        <w:rPr>
          <w:rFonts w:ascii="Calibri" w:eastAsia="Batang" w:hAnsi="Calibri" w:cs="Arial"/>
          <w:bCs/>
        </w:rPr>
        <w:t xml:space="preserve">suggestion, </w:t>
      </w:r>
      <w:r w:rsidR="00486729">
        <w:rPr>
          <w:rFonts w:ascii="Calibri" w:eastAsia="Batang" w:hAnsi="Calibri" w:cs="Arial"/>
          <w:bCs/>
        </w:rPr>
        <w:t>objections which are</w:t>
      </w:r>
      <w:r>
        <w:rPr>
          <w:rFonts w:ascii="Calibri" w:eastAsia="Batang" w:hAnsi="Calibri" w:cs="Arial"/>
          <w:bCs/>
        </w:rPr>
        <w:t xml:space="preserve"> not separately replied may </w:t>
      </w:r>
      <w:r w:rsidR="0077676F">
        <w:rPr>
          <w:rFonts w:ascii="Calibri" w:eastAsia="Batang" w:hAnsi="Calibri" w:cs="Arial"/>
          <w:bCs/>
        </w:rPr>
        <w:t xml:space="preserve">kindly be </w:t>
      </w:r>
      <w:r>
        <w:rPr>
          <w:rFonts w:ascii="Calibri" w:eastAsia="Batang" w:hAnsi="Calibri" w:cs="Arial"/>
          <w:bCs/>
        </w:rPr>
        <w:t>considered as denial by the Utility.</w:t>
      </w:r>
    </w:p>
    <w:p w:rsidR="00E203D5" w:rsidRPr="00913D2E" w:rsidRDefault="00E203D5" w:rsidP="00E203D5">
      <w:pPr>
        <w:tabs>
          <w:tab w:val="left" w:pos="3600"/>
        </w:tabs>
        <w:jc w:val="both"/>
        <w:rPr>
          <w:rFonts w:ascii="Calibri" w:hAnsi="Calibri" w:cs="Arial"/>
          <w:b/>
          <w:sz w:val="20"/>
          <w:szCs w:val="20"/>
        </w:rPr>
      </w:pPr>
      <w:r w:rsidRPr="00913D2E">
        <w:rPr>
          <w:rFonts w:ascii="Calibri" w:hAnsi="Calibri" w:cs="Arial"/>
          <w:b/>
          <w:sz w:val="20"/>
          <w:szCs w:val="20"/>
        </w:rPr>
        <w:tab/>
      </w:r>
      <w:r w:rsidR="00FD0660" w:rsidRPr="00913D2E">
        <w:rPr>
          <w:rFonts w:ascii="Calibri" w:hAnsi="Calibri" w:cs="Arial"/>
          <w:b/>
          <w:sz w:val="20"/>
          <w:szCs w:val="20"/>
        </w:rPr>
        <w:tab/>
      </w:r>
      <w:r w:rsidR="00FD0660" w:rsidRPr="00913D2E">
        <w:rPr>
          <w:rFonts w:ascii="Calibri" w:hAnsi="Calibri" w:cs="Arial"/>
          <w:b/>
          <w:sz w:val="20"/>
          <w:szCs w:val="20"/>
        </w:rPr>
        <w:tab/>
      </w:r>
      <w:r w:rsidR="00FD0660" w:rsidRPr="00913D2E">
        <w:rPr>
          <w:rFonts w:ascii="Calibri" w:hAnsi="Calibri" w:cs="Arial"/>
          <w:b/>
          <w:sz w:val="20"/>
          <w:szCs w:val="20"/>
        </w:rPr>
        <w:tab/>
      </w:r>
      <w:r w:rsidRPr="00913D2E">
        <w:rPr>
          <w:rFonts w:ascii="Calibri" w:hAnsi="Calibri" w:cs="Arial"/>
          <w:b/>
          <w:sz w:val="20"/>
          <w:szCs w:val="20"/>
        </w:rPr>
        <w:t>For and on behalf of WESCO Utility</w:t>
      </w:r>
    </w:p>
    <w:p w:rsidR="00E203D5" w:rsidRPr="00913D2E" w:rsidRDefault="00E203D5" w:rsidP="00E203D5">
      <w:pPr>
        <w:tabs>
          <w:tab w:val="left" w:pos="6480"/>
        </w:tabs>
        <w:jc w:val="both"/>
        <w:rPr>
          <w:rFonts w:ascii="Calibri" w:hAnsi="Calibri" w:cs="Arial"/>
          <w:sz w:val="20"/>
          <w:szCs w:val="20"/>
        </w:rPr>
      </w:pPr>
    </w:p>
    <w:p w:rsidR="00E203D5" w:rsidRPr="00913D2E" w:rsidRDefault="00E203D5" w:rsidP="00E203D5">
      <w:pPr>
        <w:tabs>
          <w:tab w:val="left" w:pos="6480"/>
        </w:tabs>
        <w:jc w:val="both"/>
        <w:rPr>
          <w:rFonts w:ascii="Calibri" w:hAnsi="Calibri" w:cs="Arial"/>
          <w:sz w:val="20"/>
          <w:szCs w:val="20"/>
        </w:rPr>
      </w:pPr>
    </w:p>
    <w:p w:rsidR="00E203D5" w:rsidRPr="00913D2E" w:rsidRDefault="00E203D5" w:rsidP="00E203D5">
      <w:pPr>
        <w:jc w:val="both"/>
        <w:rPr>
          <w:rFonts w:ascii="Calibri" w:hAnsi="Calibri" w:cs="Arial"/>
          <w:b/>
          <w:sz w:val="20"/>
          <w:szCs w:val="20"/>
          <w:lang w:val="it-IT"/>
        </w:rPr>
      </w:pPr>
      <w:r w:rsidRPr="00913D2E">
        <w:rPr>
          <w:rFonts w:ascii="Calibri" w:hAnsi="Calibri" w:cs="Arial"/>
          <w:sz w:val="20"/>
          <w:szCs w:val="20"/>
          <w:lang w:val="it-IT"/>
        </w:rPr>
        <w:t>Burla</w:t>
      </w:r>
      <w:r w:rsidRPr="00913D2E">
        <w:rPr>
          <w:rFonts w:ascii="Calibri" w:hAnsi="Calibri" w:cs="Arial"/>
          <w:sz w:val="20"/>
          <w:szCs w:val="20"/>
          <w:lang w:val="it-IT"/>
        </w:rPr>
        <w:tab/>
      </w:r>
      <w:r w:rsidRPr="00913D2E">
        <w:rPr>
          <w:rFonts w:ascii="Calibri" w:hAnsi="Calibri" w:cs="Arial"/>
          <w:sz w:val="20"/>
          <w:szCs w:val="20"/>
          <w:lang w:val="it-IT"/>
        </w:rPr>
        <w:tab/>
      </w:r>
      <w:r w:rsidRPr="00913D2E">
        <w:rPr>
          <w:rFonts w:ascii="Calibri" w:hAnsi="Calibri" w:cs="Arial"/>
          <w:sz w:val="20"/>
          <w:szCs w:val="20"/>
          <w:lang w:val="it-IT"/>
        </w:rPr>
        <w:tab/>
      </w:r>
      <w:r w:rsidRPr="00913D2E">
        <w:rPr>
          <w:rFonts w:ascii="Calibri" w:hAnsi="Calibri" w:cs="Arial"/>
          <w:sz w:val="20"/>
          <w:szCs w:val="20"/>
          <w:lang w:val="it-IT"/>
        </w:rPr>
        <w:tab/>
      </w:r>
      <w:r w:rsidRPr="00913D2E">
        <w:rPr>
          <w:rFonts w:ascii="Calibri" w:hAnsi="Calibri" w:cs="Arial"/>
          <w:sz w:val="20"/>
          <w:szCs w:val="20"/>
          <w:lang w:val="it-IT"/>
        </w:rPr>
        <w:tab/>
      </w:r>
      <w:r w:rsidRPr="00913D2E">
        <w:rPr>
          <w:rFonts w:ascii="Calibri" w:hAnsi="Calibri" w:cs="Arial"/>
          <w:sz w:val="20"/>
          <w:szCs w:val="20"/>
          <w:lang w:val="it-IT"/>
        </w:rPr>
        <w:tab/>
        <w:t xml:space="preserve">   </w:t>
      </w:r>
      <w:r w:rsidR="00FD0660" w:rsidRPr="00913D2E">
        <w:rPr>
          <w:rFonts w:ascii="Calibri" w:hAnsi="Calibri" w:cs="Arial"/>
          <w:sz w:val="20"/>
          <w:szCs w:val="20"/>
          <w:lang w:val="it-IT"/>
        </w:rPr>
        <w:tab/>
      </w:r>
      <w:r w:rsidR="00FD0660" w:rsidRPr="00913D2E">
        <w:rPr>
          <w:rFonts w:ascii="Calibri" w:hAnsi="Calibri" w:cs="Arial"/>
          <w:sz w:val="20"/>
          <w:szCs w:val="20"/>
          <w:lang w:val="it-IT"/>
        </w:rPr>
        <w:tab/>
      </w:r>
      <w:r w:rsidR="00FD0660" w:rsidRPr="00913D2E">
        <w:rPr>
          <w:rFonts w:ascii="Calibri" w:hAnsi="Calibri" w:cs="Arial"/>
          <w:sz w:val="20"/>
          <w:szCs w:val="20"/>
          <w:lang w:val="it-IT"/>
        </w:rPr>
        <w:tab/>
      </w:r>
      <w:r w:rsidRPr="00913D2E">
        <w:rPr>
          <w:rFonts w:ascii="Calibri" w:hAnsi="Calibri" w:cs="Arial"/>
          <w:sz w:val="20"/>
          <w:szCs w:val="20"/>
          <w:lang w:val="it-IT"/>
        </w:rPr>
        <w:t xml:space="preserve">  </w:t>
      </w:r>
      <w:r w:rsidR="00E64AD7">
        <w:rPr>
          <w:rFonts w:ascii="Calibri" w:hAnsi="Calibri" w:cs="Arial"/>
          <w:b/>
          <w:sz w:val="20"/>
          <w:szCs w:val="20"/>
          <w:lang w:val="it-IT"/>
        </w:rPr>
        <w:t>Athorised Officer</w:t>
      </w:r>
    </w:p>
    <w:p w:rsidR="00E203D5" w:rsidRPr="00913D2E" w:rsidRDefault="00E203D5" w:rsidP="00E203D5">
      <w:pPr>
        <w:jc w:val="both"/>
        <w:rPr>
          <w:rFonts w:ascii="Calibri" w:hAnsi="Calibri" w:cs="Arial"/>
          <w:b/>
          <w:sz w:val="20"/>
          <w:szCs w:val="20"/>
        </w:rPr>
      </w:pPr>
      <w:r w:rsidRPr="00913D2E">
        <w:rPr>
          <w:rFonts w:ascii="Calibri" w:hAnsi="Calibri" w:cs="Arial"/>
          <w:sz w:val="20"/>
          <w:szCs w:val="20"/>
        </w:rPr>
        <w:t>Dated</w:t>
      </w:r>
      <w:r w:rsidR="00C342C1">
        <w:rPr>
          <w:rFonts w:ascii="Calibri" w:hAnsi="Calibri" w:cs="Arial"/>
          <w:sz w:val="20"/>
          <w:szCs w:val="20"/>
        </w:rPr>
        <w:t>:25.01.2019</w:t>
      </w:r>
      <w:r w:rsidRPr="00913D2E">
        <w:rPr>
          <w:rFonts w:ascii="Calibri" w:hAnsi="Calibri" w:cs="Arial"/>
          <w:sz w:val="20"/>
          <w:szCs w:val="20"/>
        </w:rPr>
        <w:tab/>
      </w:r>
      <w:r w:rsidRPr="00913D2E">
        <w:rPr>
          <w:rFonts w:ascii="Calibri" w:hAnsi="Calibri" w:cs="Arial"/>
          <w:sz w:val="20"/>
          <w:szCs w:val="20"/>
        </w:rPr>
        <w:tab/>
      </w:r>
      <w:r w:rsidRPr="00913D2E">
        <w:rPr>
          <w:rFonts w:ascii="Calibri" w:hAnsi="Calibri" w:cs="Arial"/>
          <w:sz w:val="20"/>
          <w:szCs w:val="20"/>
        </w:rPr>
        <w:tab/>
      </w:r>
      <w:r w:rsidRPr="00913D2E">
        <w:rPr>
          <w:rFonts w:ascii="Calibri" w:hAnsi="Calibri" w:cs="Arial"/>
          <w:sz w:val="20"/>
          <w:szCs w:val="20"/>
        </w:rPr>
        <w:tab/>
      </w:r>
      <w:r w:rsidRPr="00913D2E">
        <w:rPr>
          <w:rFonts w:ascii="Calibri" w:hAnsi="Calibri" w:cs="Arial"/>
          <w:sz w:val="20"/>
          <w:szCs w:val="20"/>
        </w:rPr>
        <w:tab/>
      </w:r>
      <w:r w:rsidRPr="00913D2E">
        <w:rPr>
          <w:rFonts w:ascii="Calibri" w:hAnsi="Calibri" w:cs="Arial"/>
          <w:sz w:val="20"/>
          <w:szCs w:val="20"/>
        </w:rPr>
        <w:tab/>
      </w:r>
      <w:r w:rsidRPr="00913D2E">
        <w:rPr>
          <w:rFonts w:ascii="Calibri" w:hAnsi="Calibri" w:cs="Arial"/>
          <w:sz w:val="20"/>
          <w:szCs w:val="20"/>
        </w:rPr>
        <w:tab/>
      </w:r>
    </w:p>
    <w:p w:rsidR="00E203D5" w:rsidRPr="00913D2E" w:rsidRDefault="00E203D5" w:rsidP="00E203D5">
      <w:pPr>
        <w:ind w:left="1800" w:hanging="1800"/>
        <w:rPr>
          <w:rFonts w:ascii="Calibri" w:hAnsi="Calibri" w:cs="Arial"/>
          <w:b/>
          <w:sz w:val="20"/>
          <w:szCs w:val="20"/>
        </w:rPr>
      </w:pPr>
    </w:p>
    <w:p w:rsidR="00E203D5" w:rsidRPr="00913D2E" w:rsidRDefault="00E203D5" w:rsidP="00E203D5">
      <w:pPr>
        <w:ind w:left="1800" w:hanging="1800"/>
        <w:rPr>
          <w:rFonts w:ascii="Calibri" w:hAnsi="Calibri" w:cs="Arial"/>
          <w:sz w:val="20"/>
          <w:szCs w:val="20"/>
        </w:rPr>
      </w:pPr>
      <w:r w:rsidRPr="00913D2E">
        <w:rPr>
          <w:rFonts w:ascii="Calibri" w:hAnsi="Calibri" w:cs="Arial"/>
          <w:b/>
          <w:sz w:val="20"/>
          <w:szCs w:val="20"/>
        </w:rPr>
        <w:t>C.C. :</w:t>
      </w:r>
      <w:r w:rsidRPr="00913D2E">
        <w:rPr>
          <w:rFonts w:ascii="Calibri" w:hAnsi="Calibri" w:cs="Arial"/>
          <w:sz w:val="20"/>
          <w:szCs w:val="20"/>
        </w:rPr>
        <w:tab/>
      </w:r>
      <w:r w:rsidRPr="00913D2E">
        <w:rPr>
          <w:rFonts w:ascii="Calibri" w:hAnsi="Calibri"/>
          <w:lang w:bidi="or-IN"/>
        </w:rPr>
        <w:t>Shri Akshya Kumar Sahani, Retd. Electrical Inspector, GoO, B/L-108, VSS Nagar, Bhubaneswar.</w:t>
      </w:r>
    </w:p>
    <w:p w:rsidR="00E203D5" w:rsidRPr="00913D2E" w:rsidRDefault="00E203D5" w:rsidP="00E203D5">
      <w:pPr>
        <w:ind w:left="2160"/>
        <w:rPr>
          <w:rFonts w:ascii="Calibri" w:hAnsi="Calibri" w:cs="Arial"/>
          <w:sz w:val="20"/>
          <w:szCs w:val="20"/>
        </w:rPr>
      </w:pPr>
    </w:p>
    <w:p w:rsidR="00752958" w:rsidRPr="00493D4A" w:rsidRDefault="00E203D5" w:rsidP="00493D4A">
      <w:pPr>
        <w:pStyle w:val="Title"/>
        <w:tabs>
          <w:tab w:val="left" w:pos="220"/>
          <w:tab w:val="center" w:pos="4320"/>
        </w:tabs>
        <w:jc w:val="left"/>
        <w:rPr>
          <w:rFonts w:ascii="Calibri" w:hAnsi="Calibri" w:cs="Arial"/>
          <w:sz w:val="20"/>
          <w:szCs w:val="20"/>
        </w:rPr>
      </w:pPr>
      <w:r w:rsidRPr="00493D4A">
        <w:rPr>
          <w:rFonts w:ascii="Calibri" w:hAnsi="Calibri" w:cs="Arial"/>
          <w:sz w:val="20"/>
          <w:szCs w:val="20"/>
        </w:rPr>
        <w:t>Note- This is also available at the licensee’s website-www.wescoodisha.com</w:t>
      </w:r>
    </w:p>
    <w:p w:rsidR="00E203D5" w:rsidRPr="00805910" w:rsidRDefault="00E203D5" w:rsidP="00E203D5">
      <w:pPr>
        <w:pStyle w:val="Title"/>
        <w:tabs>
          <w:tab w:val="left" w:pos="220"/>
          <w:tab w:val="center" w:pos="4320"/>
        </w:tabs>
        <w:jc w:val="left"/>
        <w:rPr>
          <w:rFonts w:ascii="Calibri" w:hAnsi="Calibri" w:cs="Arial"/>
          <w:sz w:val="20"/>
          <w:szCs w:val="20"/>
          <w:highlight w:val="yellow"/>
        </w:rPr>
      </w:pPr>
    </w:p>
    <w:p w:rsidR="00076FC8" w:rsidRDefault="00076FC8" w:rsidP="00076FC8">
      <w:pPr>
        <w:pStyle w:val="Title"/>
        <w:tabs>
          <w:tab w:val="left" w:pos="220"/>
          <w:tab w:val="center" w:pos="4320"/>
        </w:tabs>
        <w:rPr>
          <w:rFonts w:ascii="Calibri" w:hAnsi="Calibri" w:cs="Arial"/>
          <w:highlight w:val="yellow"/>
        </w:rPr>
      </w:pPr>
    </w:p>
    <w:p w:rsidR="00D876E7" w:rsidRDefault="00D876E7" w:rsidP="00076FC8">
      <w:pPr>
        <w:pStyle w:val="Title"/>
        <w:tabs>
          <w:tab w:val="left" w:pos="220"/>
          <w:tab w:val="center" w:pos="4320"/>
        </w:tabs>
        <w:rPr>
          <w:rFonts w:ascii="Calibri" w:hAnsi="Calibri" w:cs="Arial"/>
          <w:highlight w:val="yellow"/>
        </w:rPr>
      </w:pPr>
    </w:p>
    <w:p w:rsidR="00D876E7" w:rsidRDefault="00D876E7" w:rsidP="00076FC8">
      <w:pPr>
        <w:pStyle w:val="Title"/>
        <w:tabs>
          <w:tab w:val="left" w:pos="220"/>
          <w:tab w:val="center" w:pos="4320"/>
        </w:tabs>
        <w:rPr>
          <w:rFonts w:ascii="Calibri" w:hAnsi="Calibri" w:cs="Arial"/>
          <w:highlight w:val="yellow"/>
        </w:rPr>
      </w:pPr>
    </w:p>
    <w:p w:rsidR="00D876E7" w:rsidRDefault="00D876E7" w:rsidP="00076FC8">
      <w:pPr>
        <w:pStyle w:val="Title"/>
        <w:tabs>
          <w:tab w:val="left" w:pos="220"/>
          <w:tab w:val="center" w:pos="4320"/>
        </w:tabs>
        <w:rPr>
          <w:rFonts w:ascii="Calibri" w:hAnsi="Calibri" w:cs="Arial"/>
          <w:highlight w:val="yellow"/>
        </w:rPr>
      </w:pPr>
    </w:p>
    <w:p w:rsidR="00D876E7" w:rsidRDefault="00D876E7" w:rsidP="00076FC8">
      <w:pPr>
        <w:pStyle w:val="Title"/>
        <w:tabs>
          <w:tab w:val="left" w:pos="220"/>
          <w:tab w:val="center" w:pos="4320"/>
        </w:tabs>
        <w:rPr>
          <w:rFonts w:ascii="Calibri" w:hAnsi="Calibri" w:cs="Arial"/>
          <w:highlight w:val="yellow"/>
        </w:rPr>
      </w:pPr>
    </w:p>
    <w:p w:rsidR="00D876E7" w:rsidRDefault="00D876E7" w:rsidP="00076FC8">
      <w:pPr>
        <w:pStyle w:val="Title"/>
        <w:tabs>
          <w:tab w:val="left" w:pos="220"/>
          <w:tab w:val="center" w:pos="4320"/>
        </w:tabs>
        <w:rPr>
          <w:rFonts w:ascii="Calibri" w:hAnsi="Calibri" w:cs="Arial"/>
          <w:highlight w:val="yellow"/>
        </w:rPr>
      </w:pPr>
    </w:p>
    <w:p w:rsidR="00D876E7" w:rsidRDefault="00D876E7" w:rsidP="00076FC8">
      <w:pPr>
        <w:pStyle w:val="Title"/>
        <w:tabs>
          <w:tab w:val="left" w:pos="220"/>
          <w:tab w:val="center" w:pos="4320"/>
        </w:tabs>
        <w:rPr>
          <w:rFonts w:ascii="Calibri" w:hAnsi="Calibri" w:cs="Arial"/>
          <w:highlight w:val="yellow"/>
        </w:rPr>
      </w:pPr>
    </w:p>
    <w:p w:rsidR="00D876E7" w:rsidRDefault="00D876E7" w:rsidP="00076FC8">
      <w:pPr>
        <w:pStyle w:val="Title"/>
        <w:tabs>
          <w:tab w:val="left" w:pos="220"/>
          <w:tab w:val="center" w:pos="4320"/>
        </w:tabs>
        <w:rPr>
          <w:rFonts w:ascii="Calibri" w:hAnsi="Calibri" w:cs="Arial"/>
          <w:highlight w:val="yellow"/>
        </w:rPr>
      </w:pPr>
    </w:p>
    <w:p w:rsidR="00D876E7" w:rsidRDefault="00D876E7" w:rsidP="00076FC8">
      <w:pPr>
        <w:pStyle w:val="Title"/>
        <w:tabs>
          <w:tab w:val="left" w:pos="220"/>
          <w:tab w:val="center" w:pos="4320"/>
        </w:tabs>
        <w:rPr>
          <w:rFonts w:ascii="Calibri" w:hAnsi="Calibri" w:cs="Arial"/>
          <w:highlight w:val="yellow"/>
        </w:rPr>
      </w:pPr>
    </w:p>
    <w:p w:rsidR="00D876E7" w:rsidRDefault="00D876E7" w:rsidP="00076FC8">
      <w:pPr>
        <w:pStyle w:val="Title"/>
        <w:tabs>
          <w:tab w:val="left" w:pos="220"/>
          <w:tab w:val="center" w:pos="4320"/>
        </w:tabs>
        <w:rPr>
          <w:rFonts w:ascii="Calibri" w:hAnsi="Calibri" w:cs="Arial"/>
          <w:highlight w:val="yellow"/>
        </w:rPr>
      </w:pPr>
    </w:p>
    <w:p w:rsidR="00D876E7" w:rsidRDefault="00D876E7" w:rsidP="00076FC8">
      <w:pPr>
        <w:pStyle w:val="Title"/>
        <w:tabs>
          <w:tab w:val="left" w:pos="220"/>
          <w:tab w:val="center" w:pos="4320"/>
        </w:tabs>
        <w:rPr>
          <w:rFonts w:ascii="Calibri" w:hAnsi="Calibri" w:cs="Arial"/>
          <w:highlight w:val="yellow"/>
        </w:rPr>
      </w:pPr>
    </w:p>
    <w:p w:rsidR="00D876E7" w:rsidRDefault="00D876E7" w:rsidP="00076FC8">
      <w:pPr>
        <w:pStyle w:val="Title"/>
        <w:tabs>
          <w:tab w:val="left" w:pos="220"/>
          <w:tab w:val="center" w:pos="4320"/>
        </w:tabs>
        <w:rPr>
          <w:rFonts w:ascii="Calibri" w:hAnsi="Calibri" w:cs="Arial"/>
          <w:highlight w:val="yellow"/>
        </w:rPr>
      </w:pPr>
    </w:p>
    <w:p w:rsidR="00C342C1" w:rsidRPr="0088582F" w:rsidRDefault="00621EE7" w:rsidP="00C342C1">
      <w:pPr>
        <w:pStyle w:val="Title"/>
        <w:tabs>
          <w:tab w:val="left" w:pos="220"/>
          <w:tab w:val="center" w:pos="4320"/>
        </w:tabs>
        <w:rPr>
          <w:rFonts w:ascii="Calibri" w:hAnsi="Calibri" w:cs="Arial"/>
        </w:rPr>
      </w:pPr>
      <w:r w:rsidRPr="00621EE7">
        <w:rPr>
          <w:rFonts w:ascii="Calibri" w:hAnsi="Calibri" w:cs="Arial"/>
          <w:b w:val="0"/>
          <w:bCs w:val="0"/>
          <w:noProof/>
        </w:rPr>
        <w:lastRenderedPageBreak/>
        <w:pict>
          <v:oval id="_x0000_s1106" style="position:absolute;left:0;text-align:left;margin-left:449.25pt;margin-top:0;width:45pt;height:36pt;z-index:251682304">
            <v:textbox style="mso-next-textbox:#_x0000_s1106">
              <w:txbxContent>
                <w:p w:rsidR="00E00E87" w:rsidRPr="007C2A56" w:rsidRDefault="00E00E87" w:rsidP="00C342C1">
                  <w:pPr>
                    <w:jc w:val="center"/>
                    <w:rPr>
                      <w:b/>
                      <w:sz w:val="32"/>
                      <w:szCs w:val="32"/>
                    </w:rPr>
                  </w:pPr>
                  <w:r>
                    <w:rPr>
                      <w:b/>
                      <w:sz w:val="32"/>
                      <w:szCs w:val="32"/>
                    </w:rPr>
                    <w:t>8</w:t>
                  </w:r>
                </w:p>
              </w:txbxContent>
            </v:textbox>
          </v:oval>
        </w:pict>
      </w:r>
      <w:r w:rsidR="00C342C1" w:rsidRPr="0088582F">
        <w:rPr>
          <w:rFonts w:ascii="Calibri" w:hAnsi="Calibri" w:cs="Arial"/>
        </w:rPr>
        <w:t>BEFORE THE ODISHA ELECTRICITY REGULATORY COMMISSION</w:t>
      </w:r>
    </w:p>
    <w:p w:rsidR="00C342C1" w:rsidRPr="0088582F" w:rsidRDefault="00C342C1" w:rsidP="00C342C1">
      <w:pPr>
        <w:jc w:val="center"/>
        <w:rPr>
          <w:rFonts w:ascii="Calibri" w:hAnsi="Calibri" w:cs="Arial"/>
          <w:b/>
          <w:bCs/>
        </w:rPr>
      </w:pPr>
      <w:r w:rsidRPr="0088582F">
        <w:rPr>
          <w:rFonts w:ascii="Calibri" w:hAnsi="Calibri" w:cs="Arial"/>
          <w:b/>
          <w:bCs/>
        </w:rPr>
        <w:t>BIDYUT NIYAMAK BHAWAN, Unit-VIII, BHUBANESWAR.</w:t>
      </w:r>
    </w:p>
    <w:p w:rsidR="00C342C1" w:rsidRPr="0088582F" w:rsidRDefault="00C342C1" w:rsidP="00C342C1">
      <w:pPr>
        <w:jc w:val="center"/>
        <w:rPr>
          <w:rFonts w:ascii="Calibri" w:hAnsi="Calibri" w:cs="Arial"/>
          <w:b/>
          <w:bCs/>
        </w:rPr>
      </w:pPr>
    </w:p>
    <w:p w:rsidR="00C342C1" w:rsidRPr="0088582F" w:rsidRDefault="00C342C1" w:rsidP="00C342C1">
      <w:pPr>
        <w:jc w:val="right"/>
        <w:rPr>
          <w:rFonts w:ascii="Calibri" w:hAnsi="Calibri" w:cs="Arial"/>
          <w:b/>
          <w:u w:val="single"/>
        </w:rPr>
      </w:pPr>
      <w:r>
        <w:rPr>
          <w:rFonts w:ascii="Calibri" w:hAnsi="Calibri" w:cs="Arial"/>
          <w:b/>
          <w:u w:val="single"/>
        </w:rPr>
        <w:t>Case No.74</w:t>
      </w:r>
      <w:r w:rsidRPr="0088582F">
        <w:rPr>
          <w:rFonts w:ascii="Calibri" w:hAnsi="Calibri" w:cs="Arial"/>
          <w:b/>
          <w:u w:val="single"/>
        </w:rPr>
        <w:t xml:space="preserve"> of 201</w:t>
      </w:r>
      <w:r>
        <w:rPr>
          <w:rFonts w:ascii="Calibri" w:hAnsi="Calibri" w:cs="Arial"/>
          <w:b/>
          <w:u w:val="single"/>
        </w:rPr>
        <w:t>8</w:t>
      </w:r>
    </w:p>
    <w:p w:rsidR="00C342C1" w:rsidRPr="0088582F" w:rsidRDefault="00C342C1" w:rsidP="00C342C1">
      <w:pPr>
        <w:jc w:val="right"/>
        <w:rPr>
          <w:rFonts w:ascii="Calibri" w:hAnsi="Calibri" w:cs="Arial"/>
        </w:rPr>
      </w:pPr>
    </w:p>
    <w:p w:rsidR="00C342C1" w:rsidRPr="0088582F" w:rsidRDefault="00C342C1" w:rsidP="00C342C1">
      <w:pPr>
        <w:pStyle w:val="BodyText"/>
        <w:rPr>
          <w:rFonts w:ascii="Calibri" w:hAnsi="Calibri" w:cs="Arial"/>
          <w:b w:val="0"/>
          <w:bCs w:val="0"/>
          <w:sz w:val="24"/>
        </w:rPr>
      </w:pPr>
      <w:r w:rsidRPr="0088582F">
        <w:rPr>
          <w:rFonts w:ascii="Calibri" w:hAnsi="Calibri" w:cs="Arial"/>
          <w:bCs w:val="0"/>
          <w:sz w:val="24"/>
        </w:rPr>
        <w:t>In the matter of :</w:t>
      </w:r>
      <w:r w:rsidRPr="0088582F">
        <w:rPr>
          <w:rFonts w:ascii="Calibri" w:hAnsi="Calibri" w:cs="Arial"/>
          <w:bCs w:val="0"/>
          <w:sz w:val="24"/>
        </w:rPr>
        <w:tab/>
      </w:r>
      <w:r w:rsidRPr="0088582F">
        <w:rPr>
          <w:rFonts w:ascii="Calibri" w:hAnsi="Calibri" w:cs="Arial"/>
          <w:bCs w:val="0"/>
          <w:sz w:val="24"/>
        </w:rPr>
        <w:tab/>
      </w:r>
      <w:r w:rsidRPr="0088582F">
        <w:rPr>
          <w:rFonts w:ascii="Calibri" w:hAnsi="Calibri" w:cs="Arial"/>
          <w:b w:val="0"/>
          <w:bCs w:val="0"/>
          <w:sz w:val="24"/>
        </w:rPr>
        <w:t>WESCO Utility</w:t>
      </w:r>
    </w:p>
    <w:p w:rsidR="00C342C1" w:rsidRPr="0088582F" w:rsidRDefault="00C342C1" w:rsidP="00C342C1">
      <w:pPr>
        <w:jc w:val="both"/>
        <w:rPr>
          <w:rFonts w:ascii="Calibri" w:hAnsi="Calibri" w:cs="Arial"/>
        </w:rPr>
      </w:pPr>
    </w:p>
    <w:p w:rsidR="00C342C1" w:rsidRPr="0088582F" w:rsidRDefault="00C342C1" w:rsidP="00C342C1">
      <w:pPr>
        <w:ind w:left="2160" w:firstLine="720"/>
        <w:jc w:val="both"/>
        <w:rPr>
          <w:rFonts w:ascii="Calibri" w:hAnsi="Calibri" w:cs="Arial"/>
        </w:rPr>
      </w:pPr>
      <w:r w:rsidRPr="0088582F">
        <w:rPr>
          <w:rFonts w:ascii="Calibri" w:hAnsi="Calibri" w:cs="Arial"/>
        </w:rPr>
        <w:t>And</w:t>
      </w:r>
    </w:p>
    <w:p w:rsidR="00C342C1" w:rsidRPr="0088582F" w:rsidRDefault="00C342C1" w:rsidP="00C342C1">
      <w:pPr>
        <w:tabs>
          <w:tab w:val="left" w:pos="2880"/>
        </w:tabs>
        <w:rPr>
          <w:rFonts w:ascii="Calibri" w:hAnsi="Calibri" w:cs="Arial"/>
        </w:rPr>
      </w:pPr>
    </w:p>
    <w:p w:rsidR="00C342C1" w:rsidRPr="0088582F" w:rsidRDefault="00C342C1" w:rsidP="00C342C1">
      <w:pPr>
        <w:tabs>
          <w:tab w:val="left" w:pos="2880"/>
        </w:tabs>
        <w:ind w:left="2880" w:hanging="2880"/>
        <w:rPr>
          <w:rFonts w:ascii="Calibri" w:hAnsi="Calibri" w:cs="Arial"/>
          <w:b/>
          <w:bCs/>
        </w:rPr>
      </w:pPr>
      <w:r w:rsidRPr="0088582F">
        <w:rPr>
          <w:rFonts w:ascii="Calibri" w:hAnsi="Calibri" w:cs="Arial"/>
          <w:b/>
        </w:rPr>
        <w:t>In the matter of :</w:t>
      </w:r>
      <w:r w:rsidRPr="0088582F">
        <w:rPr>
          <w:rFonts w:ascii="Calibri" w:hAnsi="Calibri" w:cs="Arial"/>
          <w:b/>
        </w:rPr>
        <w:tab/>
      </w:r>
      <w:r w:rsidRPr="0088582F">
        <w:rPr>
          <w:rFonts w:ascii="Calibri" w:hAnsi="Calibri"/>
          <w:lang w:bidi="or-IN"/>
        </w:rPr>
        <w:t>Er.(Dr) Pras</w:t>
      </w:r>
      <w:r>
        <w:rPr>
          <w:rFonts w:ascii="Calibri" w:hAnsi="Calibri"/>
          <w:lang w:bidi="or-IN"/>
        </w:rPr>
        <w:t>a</w:t>
      </w:r>
      <w:r w:rsidRPr="0088582F">
        <w:rPr>
          <w:rFonts w:ascii="Calibri" w:hAnsi="Calibri"/>
          <w:lang w:bidi="or-IN"/>
        </w:rPr>
        <w:t>nta Kumar Pradhan, Duplex-244, Manorama Estate, Rasulgarh, Bhubaneswar-751010.</w:t>
      </w:r>
    </w:p>
    <w:p w:rsidR="00C342C1" w:rsidRPr="0088582F" w:rsidRDefault="00C342C1" w:rsidP="00C342C1">
      <w:pPr>
        <w:jc w:val="both"/>
        <w:rPr>
          <w:rFonts w:ascii="Calibri" w:hAnsi="Calibri" w:cs="Arial"/>
          <w:u w:val="single"/>
        </w:rPr>
      </w:pPr>
    </w:p>
    <w:p w:rsidR="00C342C1" w:rsidRPr="0088582F" w:rsidRDefault="00C342C1" w:rsidP="00C342C1">
      <w:pPr>
        <w:jc w:val="both"/>
        <w:rPr>
          <w:rFonts w:ascii="Calibri" w:hAnsi="Calibri"/>
          <w:u w:val="single"/>
        </w:rPr>
      </w:pPr>
      <w:r w:rsidRPr="0088582F">
        <w:rPr>
          <w:rFonts w:ascii="Calibri" w:hAnsi="Calibri" w:cs="Arial"/>
          <w:u w:val="single"/>
        </w:rPr>
        <w:t>Rejoinder to objections received by the Secretary, Odisha Electricity Regulatory Commission against the Retail supply Tariff Application by WESCO for the year 201</w:t>
      </w:r>
      <w:r>
        <w:rPr>
          <w:rFonts w:ascii="Calibri" w:hAnsi="Calibri" w:cs="Arial"/>
          <w:u w:val="single"/>
        </w:rPr>
        <w:t>9</w:t>
      </w:r>
      <w:r w:rsidRPr="0088582F">
        <w:rPr>
          <w:rFonts w:ascii="Calibri" w:hAnsi="Calibri" w:cs="Arial"/>
          <w:u w:val="single"/>
        </w:rPr>
        <w:t>-</w:t>
      </w:r>
      <w:r>
        <w:rPr>
          <w:rFonts w:ascii="Calibri" w:hAnsi="Calibri" w:cs="Arial"/>
          <w:u w:val="single"/>
        </w:rPr>
        <w:t>20</w:t>
      </w:r>
      <w:r w:rsidRPr="0088582F">
        <w:rPr>
          <w:rFonts w:ascii="Calibri" w:hAnsi="Calibri" w:cs="Arial"/>
          <w:u w:val="single"/>
        </w:rPr>
        <w:t>.</w:t>
      </w:r>
    </w:p>
    <w:p w:rsidR="00C342C1" w:rsidRPr="0088582F" w:rsidRDefault="00C342C1" w:rsidP="00C342C1">
      <w:pPr>
        <w:spacing w:line="276" w:lineRule="auto"/>
        <w:jc w:val="both"/>
        <w:rPr>
          <w:rFonts w:ascii="Calibri" w:hAnsi="Calibri"/>
          <w:b/>
          <w:u w:val="single"/>
        </w:rPr>
      </w:pPr>
    </w:p>
    <w:p w:rsidR="00C342C1" w:rsidRDefault="00C342C1" w:rsidP="00C342C1">
      <w:pPr>
        <w:spacing w:line="360" w:lineRule="auto"/>
        <w:jc w:val="both"/>
        <w:rPr>
          <w:rFonts w:ascii="Calibri" w:hAnsi="Calibri"/>
          <w:b/>
          <w:u w:val="single"/>
        </w:rPr>
      </w:pPr>
      <w:r>
        <w:rPr>
          <w:rFonts w:ascii="Calibri" w:hAnsi="Calibri"/>
          <w:b/>
          <w:u w:val="single"/>
        </w:rPr>
        <w:t>Achievement of Performance parameters as per Proposal:</w:t>
      </w:r>
    </w:p>
    <w:p w:rsidR="00C342C1" w:rsidRDefault="00C342C1" w:rsidP="00C342C1">
      <w:pPr>
        <w:spacing w:line="360" w:lineRule="auto"/>
        <w:jc w:val="both"/>
        <w:rPr>
          <w:rFonts w:ascii="Calibri" w:hAnsi="Calibri"/>
        </w:rPr>
      </w:pPr>
      <w:r>
        <w:rPr>
          <w:rFonts w:ascii="Calibri" w:hAnsi="Calibri"/>
        </w:rPr>
        <w:t>Soon after revocation of license the Utility is being managed by Administrator through authorized officer. During 1</w:t>
      </w:r>
      <w:r w:rsidRPr="0088582F">
        <w:rPr>
          <w:rFonts w:ascii="Calibri" w:hAnsi="Calibri"/>
          <w:vertAlign w:val="superscript"/>
        </w:rPr>
        <w:t>st</w:t>
      </w:r>
      <w:r>
        <w:rPr>
          <w:rFonts w:ascii="Calibri" w:hAnsi="Calibri"/>
        </w:rPr>
        <w:t xml:space="preserve"> year of Utility operation i.e. FY 2015-16 the proposed T&amp;D loss was 35.86% but actual achievement was only 37.38%. However, compared to the achievement during FY 2014-15 the performance during FY 2015-16 was better. </w:t>
      </w:r>
      <w:r w:rsidR="00486729">
        <w:rPr>
          <w:rFonts w:ascii="Calibri" w:hAnsi="Calibri"/>
        </w:rPr>
        <w:t xml:space="preserve"> In subsequent years till date the utility is performing much better as regards </w:t>
      </w:r>
      <w:r w:rsidR="00464800">
        <w:rPr>
          <w:rFonts w:ascii="Calibri" w:hAnsi="Calibri"/>
        </w:rPr>
        <w:t xml:space="preserve">to </w:t>
      </w:r>
      <w:r w:rsidR="00486729">
        <w:rPr>
          <w:rFonts w:ascii="Calibri" w:hAnsi="Calibri"/>
        </w:rPr>
        <w:t xml:space="preserve">reduction of T&amp;D and AT &amp; C loss. </w:t>
      </w:r>
      <w:r w:rsidR="00464800">
        <w:rPr>
          <w:rFonts w:ascii="Calibri" w:hAnsi="Calibri"/>
        </w:rPr>
        <w:t xml:space="preserve">For FY 2016-17 the T&amp;D and AT&amp;C loss was 31.22% and 39.38% respectively. Similarly the same is 25.81 % and 34.80% during </w:t>
      </w:r>
      <w:r>
        <w:rPr>
          <w:rFonts w:ascii="Calibri" w:hAnsi="Calibri"/>
        </w:rPr>
        <w:t>FY 201</w:t>
      </w:r>
      <w:r w:rsidR="00464800">
        <w:rPr>
          <w:rFonts w:ascii="Calibri" w:hAnsi="Calibri"/>
        </w:rPr>
        <w:t>7</w:t>
      </w:r>
      <w:r>
        <w:rPr>
          <w:rFonts w:ascii="Calibri" w:hAnsi="Calibri"/>
        </w:rPr>
        <w:t>-1</w:t>
      </w:r>
      <w:r w:rsidR="00464800">
        <w:rPr>
          <w:rFonts w:ascii="Calibri" w:hAnsi="Calibri"/>
        </w:rPr>
        <w:t>8</w:t>
      </w:r>
      <w:r>
        <w:rPr>
          <w:rFonts w:ascii="Calibri" w:hAnsi="Calibri"/>
        </w:rPr>
        <w:t>.</w:t>
      </w:r>
    </w:p>
    <w:p w:rsidR="00C342C1" w:rsidRDefault="00C342C1" w:rsidP="00C342C1">
      <w:pPr>
        <w:spacing w:line="360" w:lineRule="auto"/>
        <w:jc w:val="both"/>
        <w:rPr>
          <w:rFonts w:ascii="Calibri" w:hAnsi="Calibri"/>
        </w:rPr>
      </w:pPr>
      <w:r>
        <w:rPr>
          <w:rFonts w:ascii="Calibri" w:hAnsi="Calibri"/>
        </w:rPr>
        <w:t>The performance parameters till Sep-1</w:t>
      </w:r>
      <w:r w:rsidR="00486729">
        <w:rPr>
          <w:rFonts w:ascii="Calibri" w:hAnsi="Calibri"/>
        </w:rPr>
        <w:t>8</w:t>
      </w:r>
      <w:r>
        <w:rPr>
          <w:rFonts w:ascii="Calibri" w:hAnsi="Calibri"/>
        </w:rPr>
        <w:t xml:space="preserve"> are as under.</w:t>
      </w:r>
    </w:p>
    <w:p w:rsidR="00C342C1" w:rsidRPr="00E64AD7" w:rsidRDefault="00C342C1" w:rsidP="00C342C1">
      <w:pPr>
        <w:spacing w:line="360" w:lineRule="auto"/>
        <w:jc w:val="both"/>
        <w:rPr>
          <w:rFonts w:ascii="Calibri" w:hAnsi="Calibri"/>
        </w:rPr>
      </w:pPr>
      <w:r w:rsidRPr="00E64AD7">
        <w:rPr>
          <w:rFonts w:ascii="Calibri" w:hAnsi="Calibri"/>
        </w:rPr>
        <w:t xml:space="preserve">T&amp;D Loss </w:t>
      </w:r>
      <w:r w:rsidRPr="00E64AD7">
        <w:rPr>
          <w:rFonts w:ascii="Calibri" w:hAnsi="Calibri"/>
        </w:rPr>
        <w:tab/>
      </w:r>
      <w:r w:rsidRPr="00E64AD7">
        <w:rPr>
          <w:rFonts w:ascii="Calibri" w:hAnsi="Calibri"/>
        </w:rPr>
        <w:tab/>
      </w:r>
      <w:r w:rsidRPr="00E64AD7">
        <w:rPr>
          <w:rFonts w:ascii="Calibri" w:hAnsi="Calibri"/>
        </w:rPr>
        <w:tab/>
      </w:r>
      <w:r w:rsidR="00E64AD7" w:rsidRPr="00E64AD7">
        <w:rPr>
          <w:rFonts w:ascii="Calibri" w:hAnsi="Calibri"/>
        </w:rPr>
        <w:t>23.00</w:t>
      </w:r>
      <w:r w:rsidRPr="00E64AD7">
        <w:rPr>
          <w:rFonts w:ascii="Calibri" w:hAnsi="Calibri"/>
        </w:rPr>
        <w:t>%</w:t>
      </w:r>
    </w:p>
    <w:p w:rsidR="00C342C1" w:rsidRPr="00E64AD7" w:rsidRDefault="00C342C1" w:rsidP="00C342C1">
      <w:pPr>
        <w:spacing w:line="360" w:lineRule="auto"/>
        <w:jc w:val="both"/>
        <w:rPr>
          <w:rFonts w:ascii="Calibri" w:hAnsi="Calibri"/>
        </w:rPr>
      </w:pPr>
      <w:r w:rsidRPr="00E64AD7">
        <w:rPr>
          <w:rFonts w:ascii="Calibri" w:hAnsi="Calibri"/>
        </w:rPr>
        <w:t>Collection Efficiency</w:t>
      </w:r>
      <w:r w:rsidRPr="00E64AD7">
        <w:rPr>
          <w:rFonts w:ascii="Calibri" w:hAnsi="Calibri"/>
        </w:rPr>
        <w:tab/>
      </w:r>
      <w:r w:rsidRPr="00E64AD7">
        <w:rPr>
          <w:rFonts w:ascii="Calibri" w:hAnsi="Calibri"/>
        </w:rPr>
        <w:tab/>
      </w:r>
      <w:r w:rsidR="00E64AD7" w:rsidRPr="00E64AD7">
        <w:rPr>
          <w:rFonts w:ascii="Calibri" w:hAnsi="Calibri"/>
        </w:rPr>
        <w:t>84.00</w:t>
      </w:r>
      <w:r w:rsidRPr="00E64AD7">
        <w:rPr>
          <w:rFonts w:ascii="Calibri" w:hAnsi="Calibri"/>
        </w:rPr>
        <w:t>%</w:t>
      </w:r>
    </w:p>
    <w:p w:rsidR="00C342C1" w:rsidRDefault="00C342C1" w:rsidP="00C342C1">
      <w:pPr>
        <w:spacing w:line="360" w:lineRule="auto"/>
        <w:jc w:val="both"/>
        <w:rPr>
          <w:rFonts w:ascii="Calibri" w:hAnsi="Calibri"/>
        </w:rPr>
      </w:pPr>
      <w:r w:rsidRPr="00E64AD7">
        <w:rPr>
          <w:rFonts w:ascii="Calibri" w:hAnsi="Calibri"/>
        </w:rPr>
        <w:t>AT &amp; C Loss</w:t>
      </w:r>
      <w:r w:rsidRPr="00E64AD7">
        <w:rPr>
          <w:rFonts w:ascii="Calibri" w:hAnsi="Calibri"/>
        </w:rPr>
        <w:tab/>
      </w:r>
      <w:r w:rsidRPr="00E64AD7">
        <w:rPr>
          <w:rFonts w:ascii="Calibri" w:hAnsi="Calibri"/>
        </w:rPr>
        <w:tab/>
      </w:r>
      <w:r w:rsidRPr="00E64AD7">
        <w:rPr>
          <w:rFonts w:ascii="Calibri" w:hAnsi="Calibri"/>
        </w:rPr>
        <w:tab/>
        <w:t>3</w:t>
      </w:r>
      <w:r w:rsidR="00E64AD7" w:rsidRPr="00E64AD7">
        <w:rPr>
          <w:rFonts w:ascii="Calibri" w:hAnsi="Calibri"/>
        </w:rPr>
        <w:t>5</w:t>
      </w:r>
      <w:r w:rsidRPr="00E64AD7">
        <w:rPr>
          <w:rFonts w:ascii="Calibri" w:hAnsi="Calibri"/>
        </w:rPr>
        <w:t>.3</w:t>
      </w:r>
      <w:r w:rsidR="00E64AD7" w:rsidRPr="00E64AD7">
        <w:rPr>
          <w:rFonts w:ascii="Calibri" w:hAnsi="Calibri"/>
        </w:rPr>
        <w:t>0</w:t>
      </w:r>
      <w:r w:rsidRPr="00E64AD7">
        <w:rPr>
          <w:rFonts w:ascii="Calibri" w:hAnsi="Calibri"/>
        </w:rPr>
        <w:t>%</w:t>
      </w:r>
    </w:p>
    <w:p w:rsidR="00C342C1" w:rsidRDefault="00C342C1" w:rsidP="00C342C1">
      <w:pPr>
        <w:spacing w:line="360" w:lineRule="auto"/>
        <w:jc w:val="both"/>
        <w:rPr>
          <w:rFonts w:ascii="Calibri" w:hAnsi="Calibri"/>
        </w:rPr>
      </w:pPr>
      <w:r>
        <w:rPr>
          <w:rFonts w:ascii="Calibri" w:hAnsi="Calibri"/>
        </w:rPr>
        <w:t xml:space="preserve">The Utility expects the AT &amp; C Loss will be  around </w:t>
      </w:r>
      <w:r w:rsidR="00464800">
        <w:rPr>
          <w:rFonts w:ascii="Calibri" w:hAnsi="Calibri"/>
        </w:rPr>
        <w:t>29.72</w:t>
      </w:r>
      <w:r>
        <w:rPr>
          <w:rFonts w:ascii="Calibri" w:hAnsi="Calibri"/>
        </w:rPr>
        <w:t>% at the end of the FY 201</w:t>
      </w:r>
      <w:r w:rsidR="00464800">
        <w:rPr>
          <w:rFonts w:ascii="Calibri" w:hAnsi="Calibri"/>
        </w:rPr>
        <w:t>8</w:t>
      </w:r>
      <w:r>
        <w:rPr>
          <w:rFonts w:ascii="Calibri" w:hAnsi="Calibri"/>
        </w:rPr>
        <w:t>-1</w:t>
      </w:r>
      <w:r w:rsidR="00464800">
        <w:rPr>
          <w:rFonts w:ascii="Calibri" w:hAnsi="Calibri"/>
        </w:rPr>
        <w:t>9</w:t>
      </w:r>
      <w:r>
        <w:rPr>
          <w:rFonts w:ascii="Calibri" w:hAnsi="Calibri"/>
        </w:rPr>
        <w:t xml:space="preserve"> as the LT collections are normally improves during 2</w:t>
      </w:r>
      <w:r w:rsidRPr="0088582F">
        <w:rPr>
          <w:rFonts w:ascii="Calibri" w:hAnsi="Calibri"/>
          <w:vertAlign w:val="superscript"/>
        </w:rPr>
        <w:t>nd</w:t>
      </w:r>
      <w:r>
        <w:rPr>
          <w:rFonts w:ascii="Calibri" w:hAnsi="Calibri"/>
        </w:rPr>
        <w:t xml:space="preserve"> Six month of the financial year.</w:t>
      </w:r>
    </w:p>
    <w:p w:rsidR="00C342C1" w:rsidRDefault="00C342C1" w:rsidP="00C342C1">
      <w:pPr>
        <w:spacing w:line="360" w:lineRule="auto"/>
        <w:jc w:val="both"/>
        <w:rPr>
          <w:rFonts w:ascii="Calibri" w:hAnsi="Calibri"/>
        </w:rPr>
      </w:pPr>
    </w:p>
    <w:p w:rsidR="00C342C1" w:rsidRDefault="00C342C1" w:rsidP="00C342C1">
      <w:pPr>
        <w:spacing w:line="360" w:lineRule="auto"/>
        <w:jc w:val="both"/>
        <w:rPr>
          <w:rFonts w:ascii="Calibri" w:hAnsi="Calibri"/>
          <w:b/>
          <w:u w:val="single"/>
        </w:rPr>
      </w:pPr>
      <w:r>
        <w:rPr>
          <w:rFonts w:ascii="Calibri" w:hAnsi="Calibri"/>
          <w:b/>
          <w:u w:val="single"/>
        </w:rPr>
        <w:t>Energy Auditing &amp; outcome:</w:t>
      </w:r>
    </w:p>
    <w:p w:rsidR="00C342C1" w:rsidRDefault="00C342C1" w:rsidP="00C342C1">
      <w:pPr>
        <w:spacing w:line="360" w:lineRule="auto"/>
        <w:jc w:val="both"/>
        <w:rPr>
          <w:rFonts w:ascii="Calibri" w:hAnsi="Calibri"/>
        </w:rPr>
      </w:pPr>
      <w:r>
        <w:rPr>
          <w:rFonts w:ascii="Calibri" w:hAnsi="Calibri"/>
        </w:rPr>
        <w:t>Suggestion for improvement of billing, collection through proper Energy Audit are noted.</w:t>
      </w:r>
    </w:p>
    <w:p w:rsidR="00A203A3" w:rsidRDefault="00A203A3" w:rsidP="00C342C1">
      <w:pPr>
        <w:spacing w:line="360" w:lineRule="auto"/>
        <w:jc w:val="both"/>
        <w:rPr>
          <w:rFonts w:ascii="Calibri" w:hAnsi="Calibri"/>
          <w:b/>
          <w:u w:val="single"/>
        </w:rPr>
      </w:pPr>
    </w:p>
    <w:p w:rsidR="00A560C9" w:rsidRDefault="00A560C9" w:rsidP="00C342C1">
      <w:pPr>
        <w:spacing w:line="360" w:lineRule="auto"/>
        <w:jc w:val="both"/>
        <w:rPr>
          <w:rFonts w:ascii="Calibri" w:hAnsi="Calibri"/>
          <w:b/>
          <w:u w:val="single"/>
        </w:rPr>
      </w:pPr>
    </w:p>
    <w:p w:rsidR="00A203A3" w:rsidRDefault="00A203A3" w:rsidP="00C342C1">
      <w:pPr>
        <w:spacing w:line="360" w:lineRule="auto"/>
        <w:jc w:val="both"/>
        <w:rPr>
          <w:rFonts w:ascii="Calibri" w:hAnsi="Calibri"/>
          <w:b/>
          <w:u w:val="single"/>
        </w:rPr>
      </w:pPr>
    </w:p>
    <w:p w:rsidR="00C342C1" w:rsidRDefault="00C342C1" w:rsidP="00C342C1">
      <w:pPr>
        <w:spacing w:line="360" w:lineRule="auto"/>
        <w:jc w:val="both"/>
        <w:rPr>
          <w:rFonts w:ascii="Calibri" w:hAnsi="Calibri"/>
          <w:b/>
          <w:u w:val="single"/>
        </w:rPr>
      </w:pPr>
      <w:r>
        <w:rPr>
          <w:rFonts w:ascii="Calibri" w:hAnsi="Calibri"/>
          <w:b/>
          <w:u w:val="single"/>
        </w:rPr>
        <w:lastRenderedPageBreak/>
        <w:t>Metering:</w:t>
      </w:r>
    </w:p>
    <w:p w:rsidR="00C342C1" w:rsidRDefault="00C342C1" w:rsidP="00C342C1">
      <w:pPr>
        <w:spacing w:line="360" w:lineRule="auto"/>
        <w:jc w:val="both"/>
        <w:rPr>
          <w:rFonts w:ascii="Calibri" w:hAnsi="Calibri"/>
        </w:rPr>
      </w:pPr>
      <w:r>
        <w:rPr>
          <w:rFonts w:ascii="Calibri" w:hAnsi="Calibri"/>
        </w:rPr>
        <w:t xml:space="preserve">In case of meter defect billing is being done on the basis of average as LF billing is no longer permitted. Regarding purchase of meters from miscellaneous non-escrow income, it is to state that it is very difficult to manage day to day A&amp;G, R&amp;M expenses in absence of escrow relaxation for the above. In addition to same salary and pension for Dec-2017 has been paid from the non-escrow fund. </w:t>
      </w:r>
      <w:r w:rsidR="00A203A3">
        <w:rPr>
          <w:rFonts w:ascii="Calibri" w:hAnsi="Calibri"/>
        </w:rPr>
        <w:t xml:space="preserve">As per direction of Hon’ble commission CSS amount is no longer treated as Non Escrow fund. Accordingly, during the current year all the CSS receipts are being routed through Escrow. Hence, there is no such scope with the utility to accommodate additional cost towards procumbent of meters.  </w:t>
      </w:r>
      <w:r>
        <w:rPr>
          <w:rFonts w:ascii="Calibri" w:hAnsi="Calibri"/>
        </w:rPr>
        <w:t>There is no such un-meter or defective meters in case of GP below 110 KVA category of consumers.</w:t>
      </w:r>
    </w:p>
    <w:p w:rsidR="00A203A3" w:rsidRDefault="00A203A3" w:rsidP="00C342C1">
      <w:pPr>
        <w:pStyle w:val="Title"/>
        <w:tabs>
          <w:tab w:val="left" w:pos="220"/>
          <w:tab w:val="center" w:pos="4320"/>
        </w:tabs>
        <w:spacing w:line="360" w:lineRule="auto"/>
        <w:jc w:val="both"/>
        <w:rPr>
          <w:rFonts w:ascii="Calibri" w:hAnsi="Calibri"/>
          <w:u w:val="single"/>
        </w:rPr>
      </w:pPr>
    </w:p>
    <w:p w:rsidR="00C342C1" w:rsidRDefault="00C342C1" w:rsidP="00C342C1">
      <w:pPr>
        <w:spacing w:line="360" w:lineRule="auto"/>
        <w:jc w:val="both"/>
        <w:rPr>
          <w:rFonts w:ascii="Calibri" w:hAnsi="Calibri"/>
          <w:b/>
          <w:u w:val="single"/>
        </w:rPr>
      </w:pPr>
      <w:r w:rsidRPr="001C7EF9">
        <w:rPr>
          <w:rFonts w:ascii="Calibri" w:hAnsi="Calibri"/>
          <w:b/>
          <w:u w:val="single"/>
        </w:rPr>
        <w:t>Tariff of Industrial Consumers:</w:t>
      </w:r>
    </w:p>
    <w:p w:rsidR="00C342C1" w:rsidRDefault="00C342C1" w:rsidP="00C342C1">
      <w:pPr>
        <w:spacing w:line="360" w:lineRule="auto"/>
        <w:jc w:val="both"/>
        <w:rPr>
          <w:rFonts w:ascii="Calibri" w:hAnsi="Calibri"/>
        </w:rPr>
      </w:pPr>
      <w:r>
        <w:rPr>
          <w:rFonts w:ascii="Calibri" w:hAnsi="Calibri"/>
        </w:rPr>
        <w:t>The objector is in the opinion of reintroduction of more incentivize tariff for the industries to boost consumption. In this regard it is to state that Odisha industrial tariff is very competitive as compared to neighboring states. Tariff is not the only reason for the industrial growth, there are other various reason for industrial slow down. If perusal would be made into past period Hon’ble Commission has given lot of incentivize tariff but the sector as a whole not witnessing any remarkable growth in HT &amp; EHT consumption.</w:t>
      </w:r>
    </w:p>
    <w:p w:rsidR="00781259" w:rsidRDefault="00781259" w:rsidP="00C342C1">
      <w:pPr>
        <w:spacing w:line="360" w:lineRule="auto"/>
        <w:jc w:val="both"/>
        <w:rPr>
          <w:rFonts w:ascii="Calibri" w:hAnsi="Calibri"/>
        </w:rPr>
      </w:pPr>
    </w:p>
    <w:p w:rsidR="00C342C1" w:rsidRPr="00805910" w:rsidRDefault="00C342C1" w:rsidP="00C342C1">
      <w:pPr>
        <w:spacing w:line="360" w:lineRule="auto"/>
        <w:jc w:val="both"/>
        <w:rPr>
          <w:rFonts w:ascii="Calibri" w:hAnsi="Calibri"/>
          <w:b/>
          <w:u w:val="single"/>
        </w:rPr>
      </w:pPr>
      <w:r>
        <w:rPr>
          <w:rFonts w:ascii="Calibri" w:hAnsi="Calibri"/>
          <w:b/>
          <w:u w:val="single"/>
        </w:rPr>
        <w:t xml:space="preserve">Re-introduction of </w:t>
      </w:r>
      <w:r w:rsidRPr="00805910">
        <w:rPr>
          <w:rFonts w:ascii="Calibri" w:hAnsi="Calibri"/>
          <w:b/>
          <w:u w:val="single"/>
        </w:rPr>
        <w:t xml:space="preserve">3 </w:t>
      </w:r>
      <w:r>
        <w:rPr>
          <w:rFonts w:ascii="Calibri" w:hAnsi="Calibri"/>
          <w:b/>
          <w:u w:val="single"/>
        </w:rPr>
        <w:t xml:space="preserve">Slab </w:t>
      </w:r>
      <w:r w:rsidRPr="00805910">
        <w:rPr>
          <w:rFonts w:ascii="Calibri" w:hAnsi="Calibri"/>
          <w:b/>
          <w:u w:val="single"/>
        </w:rPr>
        <w:t>Graded Tariff:</w:t>
      </w:r>
    </w:p>
    <w:p w:rsidR="00781259" w:rsidRDefault="00781259" w:rsidP="00781259">
      <w:pPr>
        <w:spacing w:line="360" w:lineRule="auto"/>
        <w:jc w:val="both"/>
        <w:rPr>
          <w:rFonts w:ascii="Calibri" w:hAnsi="Calibri"/>
        </w:rPr>
      </w:pPr>
      <w:r>
        <w:rPr>
          <w:rFonts w:ascii="Calibri" w:hAnsi="Calibri"/>
        </w:rPr>
        <w:t>The respondent has suggested for re-introduction of 3 slab graded tariff which was applicable prior to FY 2013-14. It is quite certain that Hon’ble Commission has given more incentive to the industries as compared to past year’s when three slab tariff was in force but still then there is no such significance improvement in consumption pattern. The following table will show how Hon’ble Commission has emphasised to incentivize for the industries in shape of 3 slab graded or 2 slab graded tariff.</w:t>
      </w:r>
    </w:p>
    <w:p w:rsidR="00781259" w:rsidRDefault="00781259" w:rsidP="00781259">
      <w:pPr>
        <w:spacing w:line="360" w:lineRule="auto"/>
        <w:jc w:val="both"/>
        <w:rPr>
          <w:rFonts w:ascii="Calibri" w:hAnsi="Calibri"/>
        </w:rPr>
      </w:pPr>
      <w:r w:rsidRPr="00CF67F6">
        <w:rPr>
          <w:rFonts w:ascii="Calibri" w:hAnsi="Calibri"/>
        </w:rPr>
        <w:object w:dxaOrig="9668" w:dyaOrig="4195">
          <v:shape id="_x0000_i1031" type="#_x0000_t75" style="width:483.95pt;height:209.75pt" o:ole="">
            <v:imagedata r:id="rId18" o:title=""/>
          </v:shape>
          <o:OLEObject Type="Embed" ProgID="Excel.Sheet.12" ShapeID="_x0000_i1031" DrawAspect="Content" ObjectID="_1610600178" r:id="rId20"/>
        </w:object>
      </w:r>
    </w:p>
    <w:p w:rsidR="00781259" w:rsidRDefault="00781259" w:rsidP="00781259">
      <w:pPr>
        <w:spacing w:line="360" w:lineRule="auto"/>
        <w:jc w:val="both"/>
        <w:rPr>
          <w:rFonts w:ascii="Calibri" w:hAnsi="Calibri"/>
        </w:rPr>
      </w:pPr>
      <w:r>
        <w:rPr>
          <w:rFonts w:ascii="Calibri" w:hAnsi="Calibri"/>
        </w:rPr>
        <w:t>So from the above it is clearly envisaged that Hon’ble Commission is providing more &amp; more tariff incentive for higher consumption year after year but the licensee is not experiencing any marginal increase in consumption pattern of the industries rather than downsizing. So the Utility is in the opinion that re-introduction of 3-slab graded tariff will not fetch the desired result.</w:t>
      </w:r>
    </w:p>
    <w:p w:rsidR="00C342C1" w:rsidRDefault="00781259" w:rsidP="00781259">
      <w:pPr>
        <w:spacing w:line="360" w:lineRule="auto"/>
        <w:jc w:val="both"/>
        <w:rPr>
          <w:rFonts w:ascii="Calibri" w:hAnsi="Calibri"/>
        </w:rPr>
      </w:pPr>
      <w:r>
        <w:rPr>
          <w:rFonts w:ascii="Calibri" w:hAnsi="Calibri"/>
        </w:rPr>
        <w:t xml:space="preserve">Further, the BST of the utility is being determined considering the approved purchase price of GRIDCO from different generators. The highest approved procurement price of GRIDCO for FY 2018-19 is Rs.5.78 paise per unit from RE source, Rs.3.40 p/kwh from thermal generators. Increase in drawl of industries would definitely affect WESCO’s BST as well as GRIDCO would force to source energy at higher cost. </w:t>
      </w:r>
    </w:p>
    <w:p w:rsidR="00781259" w:rsidRDefault="00781259" w:rsidP="00781259">
      <w:pPr>
        <w:spacing w:line="360" w:lineRule="auto"/>
        <w:jc w:val="both"/>
        <w:rPr>
          <w:rFonts w:ascii="Calibri" w:hAnsi="Calibri"/>
        </w:rPr>
      </w:pPr>
    </w:p>
    <w:p w:rsidR="00C342C1" w:rsidRPr="00147D93" w:rsidRDefault="00C342C1" w:rsidP="00C342C1">
      <w:pPr>
        <w:spacing w:line="360" w:lineRule="auto"/>
        <w:jc w:val="both"/>
        <w:rPr>
          <w:rFonts w:ascii="Calibri" w:hAnsi="Calibri"/>
          <w:b/>
          <w:u w:val="single"/>
        </w:rPr>
      </w:pPr>
      <w:r w:rsidRPr="00147D93">
        <w:rPr>
          <w:rFonts w:ascii="Calibri" w:hAnsi="Calibri"/>
          <w:b/>
          <w:u w:val="single"/>
        </w:rPr>
        <w:t>TOD Benefit:</w:t>
      </w:r>
    </w:p>
    <w:p w:rsidR="00C342C1" w:rsidRDefault="00781259" w:rsidP="00C342C1">
      <w:pPr>
        <w:spacing w:line="360" w:lineRule="auto"/>
        <w:jc w:val="both"/>
        <w:rPr>
          <w:rFonts w:ascii="Calibri" w:hAnsi="Calibri"/>
        </w:rPr>
      </w:pPr>
      <w:r w:rsidRPr="00781259">
        <w:rPr>
          <w:rFonts w:ascii="Calibri" w:hAnsi="Calibri"/>
        </w:rPr>
        <w:t>Previously when there was disparity in drawal pattern, TOD benefits were extended to promote off peak hour drawal. Now, the load curve is almost flat. So, there should not be any TOD benefit. Previously, the TOD benefit was 10 paise/Kwh but now it is 20 paise/Kwh which needs to be withdrawn or required to be fixed at 10 paise/Kwh.</w:t>
      </w:r>
      <w:r w:rsidR="00C342C1" w:rsidRPr="00781259">
        <w:rPr>
          <w:rFonts w:ascii="Calibri" w:hAnsi="Calibri"/>
        </w:rPr>
        <w:t xml:space="preserve"> It is to submit that due to</w:t>
      </w:r>
      <w:r w:rsidR="00C342C1">
        <w:rPr>
          <w:rFonts w:ascii="Calibri" w:hAnsi="Calibri"/>
        </w:rPr>
        <w:t xml:space="preserve"> TOD effect most of the industries are availing power during peak hours from exchange &amp; availing power from the Utility during of peak hours, if TOD benefit would be extended </w:t>
      </w:r>
      <w:r>
        <w:rPr>
          <w:rFonts w:ascii="Calibri" w:hAnsi="Calibri"/>
        </w:rPr>
        <w:t xml:space="preserve">in day off peak i.e, </w:t>
      </w:r>
      <w:r w:rsidR="00C342C1">
        <w:rPr>
          <w:rFonts w:ascii="Calibri" w:hAnsi="Calibri"/>
        </w:rPr>
        <w:t>from 12.00 Hrs to 17.00 Hrs then there would be further financial loss to the Utility.</w:t>
      </w:r>
    </w:p>
    <w:p w:rsidR="00C342C1" w:rsidRDefault="00C342C1" w:rsidP="00C342C1">
      <w:pPr>
        <w:spacing w:line="360" w:lineRule="auto"/>
        <w:jc w:val="both"/>
        <w:rPr>
          <w:rFonts w:ascii="Calibri" w:hAnsi="Calibri"/>
          <w:b/>
          <w:u w:val="single"/>
        </w:rPr>
      </w:pPr>
    </w:p>
    <w:p w:rsidR="00C342C1" w:rsidRDefault="00C342C1" w:rsidP="00C342C1">
      <w:pPr>
        <w:spacing w:line="360" w:lineRule="auto"/>
        <w:jc w:val="both"/>
        <w:rPr>
          <w:rFonts w:ascii="Calibri" w:hAnsi="Calibri"/>
          <w:b/>
          <w:u w:val="single"/>
        </w:rPr>
      </w:pPr>
    </w:p>
    <w:p w:rsidR="00C342C1" w:rsidRDefault="00C342C1" w:rsidP="00C342C1">
      <w:pPr>
        <w:spacing w:line="360" w:lineRule="auto"/>
        <w:jc w:val="both"/>
        <w:rPr>
          <w:rFonts w:ascii="Calibri" w:hAnsi="Calibri"/>
          <w:b/>
          <w:u w:val="single"/>
        </w:rPr>
      </w:pPr>
      <w:r w:rsidRPr="00147D93">
        <w:rPr>
          <w:rFonts w:ascii="Calibri" w:hAnsi="Calibri"/>
          <w:b/>
          <w:u w:val="single"/>
        </w:rPr>
        <w:t>Penalty u/s 126:</w:t>
      </w:r>
    </w:p>
    <w:p w:rsidR="00C342C1" w:rsidRDefault="007838D8" w:rsidP="00C342C1">
      <w:pPr>
        <w:spacing w:line="360" w:lineRule="auto"/>
        <w:jc w:val="both"/>
        <w:rPr>
          <w:rFonts w:ascii="Calibri" w:hAnsi="Calibri"/>
        </w:rPr>
      </w:pPr>
      <w:r>
        <w:rPr>
          <w:rFonts w:ascii="Calibri" w:hAnsi="Calibri"/>
        </w:rPr>
        <w:t>It has been accepted by the respondent that drawls of energy beyond permitted CD is a punishable offence and attracts assessment u/s 126 of E Act, but has challenged the method of calculation made by the utility.</w:t>
      </w:r>
      <w:r w:rsidR="00820A53">
        <w:rPr>
          <w:rFonts w:ascii="Calibri" w:hAnsi="Calibri"/>
        </w:rPr>
        <w:t xml:space="preserve"> </w:t>
      </w:r>
      <w:r w:rsidR="00E00E87">
        <w:rPr>
          <w:rFonts w:ascii="Calibri" w:hAnsi="Calibri"/>
        </w:rPr>
        <w:t>The procedure for levy of penalty for overdra</w:t>
      </w:r>
      <w:r w:rsidR="001E2CDD">
        <w:rPr>
          <w:rFonts w:ascii="Calibri" w:hAnsi="Calibri"/>
        </w:rPr>
        <w:t>w</w:t>
      </w:r>
      <w:r w:rsidR="00E00E87">
        <w:rPr>
          <w:rFonts w:ascii="Calibri" w:hAnsi="Calibri"/>
        </w:rPr>
        <w:t>al beyond CD was decided and approved by the then Boa</w:t>
      </w:r>
      <w:r w:rsidR="001E2CDD">
        <w:rPr>
          <w:rFonts w:ascii="Calibri" w:hAnsi="Calibri"/>
        </w:rPr>
        <w:t>r</w:t>
      </w:r>
      <w:r w:rsidR="00E00E87">
        <w:rPr>
          <w:rFonts w:ascii="Calibri" w:hAnsi="Calibri"/>
        </w:rPr>
        <w:t xml:space="preserve">d of Company where the respondent was also a member. The same was also continued during his </w:t>
      </w:r>
      <w:r w:rsidR="00820A53">
        <w:rPr>
          <w:rFonts w:ascii="Calibri" w:hAnsi="Calibri"/>
        </w:rPr>
        <w:t>tenure ship</w:t>
      </w:r>
      <w:r w:rsidR="00E00E87">
        <w:rPr>
          <w:rFonts w:ascii="Calibri" w:hAnsi="Calibri"/>
        </w:rPr>
        <w:t xml:space="preserve"> as Author</w:t>
      </w:r>
      <w:r w:rsidR="00820A53">
        <w:rPr>
          <w:rFonts w:ascii="Calibri" w:hAnsi="Calibri"/>
        </w:rPr>
        <w:t>ised Officer of the utili</w:t>
      </w:r>
      <w:r w:rsidR="001E2CDD">
        <w:rPr>
          <w:rFonts w:ascii="Calibri" w:hAnsi="Calibri"/>
        </w:rPr>
        <w:t>t</w:t>
      </w:r>
      <w:r w:rsidR="00820A53">
        <w:rPr>
          <w:rFonts w:ascii="Calibri" w:hAnsi="Calibri"/>
        </w:rPr>
        <w:t>y.</w:t>
      </w:r>
      <w:r>
        <w:rPr>
          <w:rFonts w:ascii="Calibri" w:hAnsi="Calibri"/>
        </w:rPr>
        <w:t xml:space="preserve"> It is also the view of the utility that as like </w:t>
      </w:r>
      <w:r w:rsidRPr="001E2CDD">
        <w:rPr>
          <w:rFonts w:ascii="Calibri" w:hAnsi="Calibri"/>
        </w:rPr>
        <w:t>of overdrwal penalty</w:t>
      </w:r>
      <w:r>
        <w:rPr>
          <w:rFonts w:ascii="Calibri" w:hAnsi="Calibri"/>
        </w:rPr>
        <w:t xml:space="preserve"> for demand prescribed in the RST order, similarly RST order also requires to speak the manner of levy </w:t>
      </w:r>
      <w:r w:rsidR="001E2CDD">
        <w:rPr>
          <w:rFonts w:ascii="Calibri" w:hAnsi="Calibri"/>
        </w:rPr>
        <w:t xml:space="preserve">of </w:t>
      </w:r>
      <w:r>
        <w:rPr>
          <w:rFonts w:ascii="Calibri" w:hAnsi="Calibri"/>
        </w:rPr>
        <w:t>penalty for excess drawl of energy during the overdwal period, so that the licensees will not make any separate assessment under section 126 of the act which is a time consuming process and may leads to disparity among licensee as well as consumers.</w:t>
      </w:r>
    </w:p>
    <w:p w:rsidR="007838D8" w:rsidRDefault="007838D8" w:rsidP="00C342C1">
      <w:pPr>
        <w:spacing w:line="360" w:lineRule="auto"/>
        <w:jc w:val="both"/>
        <w:rPr>
          <w:rFonts w:ascii="Calibri" w:hAnsi="Calibri"/>
          <w:b/>
          <w:u w:val="single"/>
        </w:rPr>
      </w:pPr>
    </w:p>
    <w:p w:rsidR="00C342C1" w:rsidRPr="00147D93" w:rsidRDefault="00C342C1" w:rsidP="00C342C1">
      <w:pPr>
        <w:spacing w:line="360" w:lineRule="auto"/>
        <w:jc w:val="both"/>
        <w:rPr>
          <w:rFonts w:ascii="Calibri" w:hAnsi="Calibri"/>
          <w:b/>
          <w:u w:val="single"/>
        </w:rPr>
      </w:pPr>
      <w:r w:rsidRPr="00147D93">
        <w:rPr>
          <w:rFonts w:ascii="Calibri" w:hAnsi="Calibri"/>
          <w:b/>
          <w:u w:val="single"/>
        </w:rPr>
        <w:t>Expenses to Employee Terminal Fund:</w:t>
      </w:r>
    </w:p>
    <w:p w:rsidR="00031E01" w:rsidRPr="002E3CB7" w:rsidRDefault="0082779A" w:rsidP="00031E01">
      <w:pPr>
        <w:spacing w:line="360" w:lineRule="auto"/>
        <w:jc w:val="both"/>
        <w:rPr>
          <w:rFonts w:ascii="Calibri" w:hAnsi="Calibri" w:cs="Arial"/>
          <w:sz w:val="22"/>
        </w:rPr>
      </w:pPr>
      <w:r>
        <w:rPr>
          <w:rFonts w:ascii="Calibri" w:hAnsi="Calibri"/>
        </w:rPr>
        <w:t>Presently Hon’ble Comm</w:t>
      </w:r>
      <w:r w:rsidR="00031E01">
        <w:rPr>
          <w:rFonts w:ascii="Calibri" w:hAnsi="Calibri"/>
        </w:rPr>
        <w:t>i</w:t>
      </w:r>
      <w:r>
        <w:rPr>
          <w:rFonts w:ascii="Calibri" w:hAnsi="Calibri"/>
        </w:rPr>
        <w:t xml:space="preserve">ssion </w:t>
      </w:r>
      <w:r w:rsidR="00031E01">
        <w:rPr>
          <w:rFonts w:ascii="Calibri" w:hAnsi="Calibri"/>
        </w:rPr>
        <w:t xml:space="preserve">is </w:t>
      </w:r>
      <w:r>
        <w:rPr>
          <w:rFonts w:ascii="Calibri" w:hAnsi="Calibri"/>
        </w:rPr>
        <w:t xml:space="preserve">approving dues towards terminal benefit on cash outgo basis. Concern of the respondent that as employees recruited after FY 2005 are not covered under pension scheme, in near future the concept of cash out go system may be </w:t>
      </w:r>
      <w:r w:rsidRPr="00820A53">
        <w:rPr>
          <w:rFonts w:ascii="Calibri" w:hAnsi="Calibri"/>
        </w:rPr>
        <w:t>stop</w:t>
      </w:r>
      <w:r w:rsidR="005F0AC4" w:rsidRPr="00820A53">
        <w:rPr>
          <w:rFonts w:ascii="Calibri" w:hAnsi="Calibri"/>
        </w:rPr>
        <w:t>p</w:t>
      </w:r>
      <w:r w:rsidRPr="00820A53">
        <w:rPr>
          <w:rFonts w:ascii="Calibri" w:hAnsi="Calibri"/>
        </w:rPr>
        <w:t>ed</w:t>
      </w:r>
      <w:r>
        <w:rPr>
          <w:rFonts w:ascii="Calibri" w:hAnsi="Calibri"/>
        </w:rPr>
        <w:t xml:space="preserve"> </w:t>
      </w:r>
      <w:r w:rsidR="00ED171A">
        <w:rPr>
          <w:rFonts w:ascii="Calibri" w:hAnsi="Calibri"/>
        </w:rPr>
        <w:t xml:space="preserve">by the company/utility. To avoid such </w:t>
      </w:r>
      <w:r w:rsidR="00031E01">
        <w:rPr>
          <w:rFonts w:ascii="Calibri" w:hAnsi="Calibri"/>
        </w:rPr>
        <w:t>uncertainty</w:t>
      </w:r>
      <w:r w:rsidR="00ED171A">
        <w:rPr>
          <w:rFonts w:ascii="Calibri" w:hAnsi="Calibri"/>
        </w:rPr>
        <w:t xml:space="preserve"> the trust fund needs to be </w:t>
      </w:r>
      <w:r w:rsidR="00031E01">
        <w:rPr>
          <w:rFonts w:ascii="Calibri" w:hAnsi="Calibri"/>
        </w:rPr>
        <w:t>adequately</w:t>
      </w:r>
      <w:r w:rsidR="00ED171A">
        <w:rPr>
          <w:rFonts w:ascii="Calibri" w:hAnsi="Calibri"/>
        </w:rPr>
        <w:t xml:space="preserve"> funded. Hon’ble Comm</w:t>
      </w:r>
      <w:r w:rsidR="00031E01">
        <w:rPr>
          <w:rFonts w:ascii="Calibri" w:hAnsi="Calibri"/>
        </w:rPr>
        <w:t>i</w:t>
      </w:r>
      <w:r w:rsidR="00ED171A">
        <w:rPr>
          <w:rFonts w:ascii="Calibri" w:hAnsi="Calibri"/>
        </w:rPr>
        <w:t xml:space="preserve">ssion was allowing terminal benefit on the basis of actuarial valuation till FY 2015-16. </w:t>
      </w:r>
      <w:r w:rsidR="00031E01">
        <w:rPr>
          <w:rFonts w:ascii="Calibri" w:hAnsi="Calibri"/>
        </w:rPr>
        <w:t xml:space="preserve">From </w:t>
      </w:r>
      <w:r w:rsidR="00ED171A">
        <w:rPr>
          <w:rFonts w:ascii="Calibri" w:hAnsi="Calibri"/>
        </w:rPr>
        <w:t xml:space="preserve">FY 2016-17 </w:t>
      </w:r>
      <w:r w:rsidR="00031E01">
        <w:rPr>
          <w:rFonts w:ascii="Calibri" w:hAnsi="Calibri"/>
        </w:rPr>
        <w:t xml:space="preserve">onward </w:t>
      </w:r>
      <w:r w:rsidR="00ED171A">
        <w:rPr>
          <w:rFonts w:ascii="Calibri" w:hAnsi="Calibri"/>
        </w:rPr>
        <w:t xml:space="preserve">terminal </w:t>
      </w:r>
      <w:r w:rsidR="003D383A">
        <w:rPr>
          <w:rFonts w:ascii="Calibri" w:hAnsi="Calibri"/>
        </w:rPr>
        <w:t>benefits</w:t>
      </w:r>
      <w:r w:rsidR="00ED171A">
        <w:rPr>
          <w:rFonts w:ascii="Calibri" w:hAnsi="Calibri"/>
        </w:rPr>
        <w:t xml:space="preserve"> </w:t>
      </w:r>
      <w:r w:rsidR="003D383A">
        <w:rPr>
          <w:rFonts w:ascii="Calibri" w:hAnsi="Calibri"/>
        </w:rPr>
        <w:t>are</w:t>
      </w:r>
      <w:r w:rsidR="00ED171A">
        <w:rPr>
          <w:rFonts w:ascii="Calibri" w:hAnsi="Calibri"/>
        </w:rPr>
        <w:t xml:space="preserve"> being approved on actual cash out go basis. Till FY 2015-16 the corpus</w:t>
      </w:r>
      <w:r w:rsidR="003D383A">
        <w:rPr>
          <w:rFonts w:ascii="Calibri" w:hAnsi="Calibri"/>
        </w:rPr>
        <w:t xml:space="preserve"> fund</w:t>
      </w:r>
      <w:r w:rsidR="00ED171A">
        <w:rPr>
          <w:rFonts w:ascii="Calibri" w:hAnsi="Calibri"/>
        </w:rPr>
        <w:t xml:space="preserve"> as per Hon’ble Comm</w:t>
      </w:r>
      <w:r w:rsidR="00031E01">
        <w:rPr>
          <w:rFonts w:ascii="Calibri" w:hAnsi="Calibri"/>
        </w:rPr>
        <w:t>i</w:t>
      </w:r>
      <w:r w:rsidR="00ED171A">
        <w:rPr>
          <w:rFonts w:ascii="Calibri" w:hAnsi="Calibri"/>
        </w:rPr>
        <w:t xml:space="preserve">ssion would have been </w:t>
      </w:r>
      <w:r w:rsidR="00ED171A" w:rsidRPr="00031E01">
        <w:rPr>
          <w:rFonts w:ascii="Calibri" w:hAnsi="Calibri"/>
          <w:b/>
        </w:rPr>
        <w:t>Rs.704.76 crs</w:t>
      </w:r>
      <w:r w:rsidR="00ED171A">
        <w:rPr>
          <w:rFonts w:ascii="Calibri" w:hAnsi="Calibri"/>
        </w:rPr>
        <w:t>.</w:t>
      </w:r>
      <w:r>
        <w:rPr>
          <w:rFonts w:ascii="Calibri" w:hAnsi="Calibri"/>
        </w:rPr>
        <w:t xml:space="preserve"> </w:t>
      </w:r>
      <w:r w:rsidR="00ED171A">
        <w:rPr>
          <w:rFonts w:ascii="Calibri" w:hAnsi="Calibri"/>
        </w:rPr>
        <w:t>Against such approval the actu</w:t>
      </w:r>
      <w:r w:rsidR="00031E01">
        <w:rPr>
          <w:rFonts w:ascii="Calibri" w:hAnsi="Calibri"/>
        </w:rPr>
        <w:t>a</w:t>
      </w:r>
      <w:r w:rsidR="00ED171A">
        <w:rPr>
          <w:rFonts w:ascii="Calibri" w:hAnsi="Calibri"/>
        </w:rPr>
        <w:t xml:space="preserve">l </w:t>
      </w:r>
      <w:r w:rsidR="00031E01">
        <w:rPr>
          <w:rFonts w:ascii="Calibri" w:hAnsi="Calibri"/>
        </w:rPr>
        <w:t>corpus as on 31.03.2018 under different trust fund are as follows:-</w:t>
      </w:r>
      <w:r w:rsidR="00031E01" w:rsidRPr="00031E01">
        <w:rPr>
          <w:rFonts w:ascii="Calibri" w:hAnsi="Calibri" w:cs="Arial"/>
          <w:sz w:val="22"/>
        </w:rPr>
        <w:t xml:space="preserve"> </w:t>
      </w:r>
    </w:p>
    <w:p w:rsidR="00031E01" w:rsidRPr="002E3CB7" w:rsidRDefault="00031E01" w:rsidP="00031E01">
      <w:pPr>
        <w:spacing w:line="360" w:lineRule="auto"/>
        <w:jc w:val="both"/>
        <w:rPr>
          <w:rFonts w:ascii="Calibri" w:hAnsi="Calibri" w:cs="Arial"/>
          <w:sz w:val="22"/>
        </w:rPr>
      </w:pPr>
      <w:r w:rsidRPr="002E3CB7">
        <w:rPr>
          <w:rFonts w:ascii="Calibri" w:hAnsi="Calibri" w:cs="Arial"/>
          <w:sz w:val="22"/>
        </w:rPr>
        <w:tab/>
      </w:r>
      <w:r w:rsidRPr="002E3CB7">
        <w:rPr>
          <w:rFonts w:ascii="Calibri" w:hAnsi="Calibri" w:cs="Arial"/>
          <w:sz w:val="22"/>
        </w:rPr>
        <w:tab/>
      </w:r>
      <w:r w:rsidRPr="002E3CB7">
        <w:rPr>
          <w:rFonts w:ascii="Calibri" w:hAnsi="Calibri" w:cs="Arial"/>
          <w:sz w:val="22"/>
        </w:rPr>
        <w:tab/>
      </w:r>
      <w:r w:rsidRPr="002E3CB7">
        <w:rPr>
          <w:rFonts w:ascii="Calibri" w:hAnsi="Calibri" w:cs="Arial"/>
          <w:sz w:val="22"/>
        </w:rPr>
        <w:tab/>
      </w:r>
      <w:r w:rsidRPr="002E3CB7">
        <w:rPr>
          <w:rFonts w:ascii="Calibri" w:hAnsi="Calibri" w:cs="Arial"/>
          <w:sz w:val="22"/>
        </w:rPr>
        <w:tab/>
      </w:r>
      <w:r w:rsidRPr="002E3CB7">
        <w:rPr>
          <w:rFonts w:ascii="Calibri" w:hAnsi="Calibri" w:cs="Arial"/>
          <w:sz w:val="22"/>
        </w:rPr>
        <w:tab/>
      </w:r>
      <w:r w:rsidRPr="002E3CB7">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r>
      <w:r w:rsidRPr="002E3CB7">
        <w:rPr>
          <w:rFonts w:ascii="Calibri" w:hAnsi="Calibri" w:cs="Arial"/>
          <w:sz w:val="22"/>
        </w:rPr>
        <w:t>(Rs in Crores)</w:t>
      </w:r>
    </w:p>
    <w:p w:rsidR="00031E01" w:rsidRPr="002E3CB7" w:rsidRDefault="00031E01" w:rsidP="00031E01">
      <w:pPr>
        <w:spacing w:line="360" w:lineRule="auto"/>
        <w:jc w:val="both"/>
        <w:rPr>
          <w:rFonts w:ascii="Calibri" w:hAnsi="Calibri" w:cs="Arial"/>
          <w:sz w:val="22"/>
        </w:rPr>
      </w:pPr>
      <w:r w:rsidRPr="002E3CB7">
        <w:rPr>
          <w:rFonts w:ascii="Calibri" w:hAnsi="Calibri" w:cs="Arial"/>
          <w:sz w:val="22"/>
        </w:rPr>
        <w:tab/>
      </w:r>
      <w:r w:rsidRPr="002E3CB7">
        <w:rPr>
          <w:rFonts w:ascii="Calibri" w:hAnsi="Calibri" w:cs="Arial"/>
          <w:sz w:val="22"/>
        </w:rPr>
        <w:tab/>
      </w:r>
      <w:r w:rsidRPr="002E3CB7">
        <w:rPr>
          <w:rFonts w:ascii="Calibri" w:hAnsi="Calibri" w:cs="Arial"/>
          <w:sz w:val="22"/>
        </w:rPr>
        <w:tab/>
        <w:t>Bank</w:t>
      </w:r>
      <w:r w:rsidRPr="002E3CB7">
        <w:rPr>
          <w:rFonts w:ascii="Calibri" w:hAnsi="Calibri" w:cs="Arial"/>
          <w:sz w:val="22"/>
        </w:rPr>
        <w:tab/>
        <w:t xml:space="preserve">    FD/PSU</w:t>
      </w:r>
      <w:r w:rsidRPr="002E3CB7">
        <w:rPr>
          <w:rFonts w:ascii="Calibri" w:hAnsi="Calibri" w:cs="Arial"/>
          <w:sz w:val="22"/>
        </w:rPr>
        <w:tab/>
        <w:t>Govt. Bond</w:t>
      </w:r>
      <w:r w:rsidRPr="002E3CB7">
        <w:rPr>
          <w:rFonts w:ascii="Calibri" w:hAnsi="Calibri" w:cs="Arial"/>
          <w:sz w:val="22"/>
        </w:rPr>
        <w:tab/>
        <w:t>Other deposit</w:t>
      </w:r>
      <w:r w:rsidRPr="002E3CB7">
        <w:rPr>
          <w:rFonts w:ascii="Calibri" w:hAnsi="Calibri" w:cs="Arial"/>
          <w:sz w:val="22"/>
        </w:rPr>
        <w:tab/>
      </w:r>
      <w:r w:rsidRPr="002E3CB7">
        <w:rPr>
          <w:rFonts w:ascii="Calibri" w:hAnsi="Calibri" w:cs="Arial"/>
          <w:sz w:val="22"/>
        </w:rPr>
        <w:tab/>
        <w:t>Total</w:t>
      </w:r>
    </w:p>
    <w:p w:rsidR="00031E01" w:rsidRPr="002E3CB7" w:rsidRDefault="00031E01" w:rsidP="00031E01">
      <w:pPr>
        <w:spacing w:line="360" w:lineRule="auto"/>
        <w:jc w:val="both"/>
        <w:rPr>
          <w:rFonts w:ascii="Calibri" w:hAnsi="Calibri" w:cs="Arial"/>
          <w:sz w:val="22"/>
        </w:rPr>
      </w:pPr>
      <w:r w:rsidRPr="002E3CB7">
        <w:rPr>
          <w:rFonts w:ascii="Calibri" w:hAnsi="Calibri" w:cs="Arial"/>
          <w:sz w:val="22"/>
        </w:rPr>
        <w:t>Pension</w:t>
      </w:r>
      <w:r w:rsidRPr="002E3CB7">
        <w:rPr>
          <w:rFonts w:ascii="Calibri" w:hAnsi="Calibri" w:cs="Arial"/>
          <w:sz w:val="22"/>
        </w:rPr>
        <w:tab/>
      </w:r>
      <w:r w:rsidRPr="002E3CB7">
        <w:rPr>
          <w:rFonts w:ascii="Calibri" w:hAnsi="Calibri" w:cs="Arial"/>
          <w:sz w:val="22"/>
        </w:rPr>
        <w:tab/>
      </w:r>
      <w:r>
        <w:rPr>
          <w:rFonts w:ascii="Calibri" w:hAnsi="Calibri" w:cs="Arial"/>
          <w:sz w:val="22"/>
        </w:rPr>
        <w:tab/>
        <w:t>18.39</w:t>
      </w:r>
      <w:r w:rsidRPr="002E3CB7">
        <w:rPr>
          <w:rFonts w:ascii="Calibri" w:hAnsi="Calibri" w:cs="Arial"/>
          <w:sz w:val="22"/>
        </w:rPr>
        <w:tab/>
      </w:r>
      <w:r>
        <w:rPr>
          <w:rFonts w:ascii="Calibri" w:hAnsi="Calibri" w:cs="Arial"/>
          <w:sz w:val="22"/>
        </w:rPr>
        <w:t xml:space="preserve">   98.62</w:t>
      </w:r>
      <w:r w:rsidRPr="002E3CB7">
        <w:rPr>
          <w:rFonts w:ascii="Calibri" w:hAnsi="Calibri" w:cs="Arial"/>
          <w:sz w:val="22"/>
        </w:rPr>
        <w:tab/>
        <w:t xml:space="preserve">  </w:t>
      </w:r>
      <w:r>
        <w:rPr>
          <w:rFonts w:ascii="Calibri" w:hAnsi="Calibri" w:cs="Arial"/>
          <w:sz w:val="22"/>
        </w:rPr>
        <w:tab/>
        <w:t xml:space="preserve">   84.17</w:t>
      </w:r>
      <w:r w:rsidRPr="002E3CB7">
        <w:rPr>
          <w:rFonts w:ascii="Calibri" w:hAnsi="Calibri" w:cs="Arial"/>
          <w:sz w:val="22"/>
        </w:rPr>
        <w:tab/>
      </w:r>
      <w:r w:rsidRPr="002E3CB7">
        <w:rPr>
          <w:rFonts w:ascii="Calibri" w:hAnsi="Calibri" w:cs="Arial"/>
          <w:sz w:val="22"/>
        </w:rPr>
        <w:tab/>
      </w:r>
      <w:r>
        <w:rPr>
          <w:rFonts w:ascii="Calibri" w:hAnsi="Calibri" w:cs="Arial"/>
          <w:sz w:val="22"/>
        </w:rPr>
        <w:t>9.27</w:t>
      </w:r>
      <w:r w:rsidRPr="002E3CB7">
        <w:rPr>
          <w:rFonts w:ascii="Calibri" w:hAnsi="Calibri" w:cs="Arial"/>
          <w:sz w:val="22"/>
        </w:rPr>
        <w:tab/>
      </w:r>
      <w:r w:rsidRPr="002E3CB7">
        <w:rPr>
          <w:rFonts w:ascii="Calibri" w:hAnsi="Calibri" w:cs="Arial"/>
          <w:sz w:val="22"/>
        </w:rPr>
        <w:tab/>
      </w:r>
      <w:r w:rsidRPr="002E3CB7">
        <w:rPr>
          <w:rFonts w:ascii="Calibri" w:hAnsi="Calibri" w:cs="Arial"/>
          <w:sz w:val="22"/>
        </w:rPr>
        <w:tab/>
      </w:r>
      <w:r>
        <w:rPr>
          <w:rFonts w:ascii="Calibri" w:hAnsi="Calibri" w:cs="Arial"/>
          <w:sz w:val="22"/>
        </w:rPr>
        <w:t>210.45</w:t>
      </w:r>
    </w:p>
    <w:p w:rsidR="00031E01" w:rsidRPr="002E3CB7" w:rsidRDefault="00031E01" w:rsidP="00031E01">
      <w:pPr>
        <w:spacing w:line="360" w:lineRule="auto"/>
        <w:jc w:val="both"/>
        <w:rPr>
          <w:rFonts w:ascii="Calibri" w:hAnsi="Calibri" w:cs="Arial"/>
          <w:sz w:val="22"/>
        </w:rPr>
      </w:pPr>
      <w:r w:rsidRPr="002E3CB7">
        <w:rPr>
          <w:rFonts w:ascii="Calibri" w:hAnsi="Calibri" w:cs="Arial"/>
          <w:sz w:val="22"/>
        </w:rPr>
        <w:t>Gratuity</w:t>
      </w:r>
      <w:r w:rsidRPr="002E3CB7">
        <w:rPr>
          <w:rFonts w:ascii="Calibri" w:hAnsi="Calibri" w:cs="Arial"/>
          <w:sz w:val="22"/>
        </w:rPr>
        <w:tab/>
      </w:r>
      <w:r w:rsidRPr="002E3CB7">
        <w:rPr>
          <w:rFonts w:ascii="Calibri" w:hAnsi="Calibri" w:cs="Arial"/>
          <w:sz w:val="22"/>
        </w:rPr>
        <w:tab/>
      </w:r>
      <w:r>
        <w:rPr>
          <w:rFonts w:ascii="Calibri" w:hAnsi="Calibri" w:cs="Arial"/>
          <w:sz w:val="22"/>
        </w:rPr>
        <w:t xml:space="preserve">  8.03</w:t>
      </w:r>
      <w:r w:rsidRPr="002E3CB7">
        <w:rPr>
          <w:rFonts w:ascii="Calibri" w:hAnsi="Calibri" w:cs="Arial"/>
          <w:sz w:val="22"/>
        </w:rPr>
        <w:tab/>
        <w:t xml:space="preserve">   </w:t>
      </w:r>
      <w:r>
        <w:rPr>
          <w:rFonts w:ascii="Calibri" w:hAnsi="Calibri" w:cs="Arial"/>
          <w:sz w:val="22"/>
        </w:rPr>
        <w:t>15.24</w:t>
      </w:r>
      <w:r w:rsidRPr="002E3CB7">
        <w:rPr>
          <w:rFonts w:ascii="Calibri" w:hAnsi="Calibri" w:cs="Arial"/>
          <w:sz w:val="22"/>
        </w:rPr>
        <w:tab/>
        <w:t xml:space="preserve">  </w:t>
      </w:r>
      <w:r>
        <w:rPr>
          <w:rFonts w:ascii="Calibri" w:hAnsi="Calibri" w:cs="Arial"/>
          <w:sz w:val="22"/>
        </w:rPr>
        <w:tab/>
        <w:t xml:space="preserve">   14.45</w:t>
      </w:r>
      <w:r w:rsidRPr="002E3CB7">
        <w:rPr>
          <w:rFonts w:ascii="Calibri" w:hAnsi="Calibri" w:cs="Arial"/>
          <w:sz w:val="22"/>
        </w:rPr>
        <w:tab/>
      </w:r>
      <w:r w:rsidRPr="002E3CB7">
        <w:rPr>
          <w:rFonts w:ascii="Calibri" w:hAnsi="Calibri" w:cs="Arial"/>
          <w:sz w:val="22"/>
        </w:rPr>
        <w:tab/>
      </w:r>
      <w:r>
        <w:rPr>
          <w:rFonts w:ascii="Calibri" w:hAnsi="Calibri" w:cs="Arial"/>
          <w:sz w:val="22"/>
        </w:rPr>
        <w:t>1.42</w:t>
      </w:r>
      <w:r w:rsidRPr="002E3CB7">
        <w:rPr>
          <w:rFonts w:ascii="Calibri" w:hAnsi="Calibri" w:cs="Arial"/>
          <w:sz w:val="22"/>
        </w:rPr>
        <w:tab/>
      </w:r>
      <w:r w:rsidRPr="002E3CB7">
        <w:rPr>
          <w:rFonts w:ascii="Calibri" w:hAnsi="Calibri" w:cs="Arial"/>
          <w:sz w:val="22"/>
        </w:rPr>
        <w:tab/>
      </w:r>
      <w:r>
        <w:rPr>
          <w:rFonts w:ascii="Calibri" w:hAnsi="Calibri" w:cs="Arial"/>
          <w:sz w:val="22"/>
        </w:rPr>
        <w:t xml:space="preserve">                 39.14</w:t>
      </w:r>
    </w:p>
    <w:p w:rsidR="00031E01" w:rsidRPr="00031E01" w:rsidRDefault="00031E01" w:rsidP="00031E01">
      <w:pPr>
        <w:spacing w:line="360" w:lineRule="auto"/>
        <w:ind w:left="720" w:firstLine="720"/>
        <w:jc w:val="both"/>
        <w:rPr>
          <w:rFonts w:ascii="Calibri" w:hAnsi="Calibri" w:cs="Arial"/>
          <w:b/>
          <w:sz w:val="22"/>
        </w:rPr>
      </w:pP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r>
      <w:r w:rsidRPr="00031E01">
        <w:rPr>
          <w:rFonts w:ascii="Calibri" w:hAnsi="Calibri" w:cs="Arial"/>
          <w:b/>
          <w:sz w:val="22"/>
        </w:rPr>
        <w:t>Total</w:t>
      </w:r>
      <w:r w:rsidRPr="00031E01">
        <w:rPr>
          <w:rFonts w:ascii="Calibri" w:hAnsi="Calibri" w:cs="Arial"/>
          <w:b/>
          <w:sz w:val="22"/>
        </w:rPr>
        <w:tab/>
        <w:t>249.49</w:t>
      </w:r>
    </w:p>
    <w:p w:rsidR="0082779A" w:rsidRDefault="003D383A" w:rsidP="00C342C1">
      <w:pPr>
        <w:spacing w:line="360" w:lineRule="auto"/>
        <w:jc w:val="both"/>
        <w:rPr>
          <w:rFonts w:ascii="Calibri" w:hAnsi="Calibri"/>
          <w:b/>
          <w:u w:val="single"/>
        </w:rPr>
      </w:pPr>
      <w:r>
        <w:rPr>
          <w:rFonts w:ascii="Calibri" w:hAnsi="Calibri"/>
        </w:rPr>
        <w:lastRenderedPageBreak/>
        <w:t xml:space="preserve">The shortfall is more than </w:t>
      </w:r>
      <w:r w:rsidRPr="003D383A">
        <w:rPr>
          <w:rFonts w:ascii="Calibri" w:hAnsi="Calibri"/>
          <w:b/>
        </w:rPr>
        <w:t>Rs.450 crs</w:t>
      </w:r>
      <w:r>
        <w:rPr>
          <w:rFonts w:ascii="Calibri" w:hAnsi="Calibri"/>
        </w:rPr>
        <w:t>. Now after implementation of 7</w:t>
      </w:r>
      <w:r w:rsidRPr="003D383A">
        <w:rPr>
          <w:rFonts w:ascii="Calibri" w:hAnsi="Calibri"/>
          <w:vertAlign w:val="superscript"/>
        </w:rPr>
        <w:t>th</w:t>
      </w:r>
      <w:r>
        <w:rPr>
          <w:rFonts w:ascii="Calibri" w:hAnsi="Calibri"/>
        </w:rPr>
        <w:t xml:space="preserve"> pay the required corpus fund may also increase.</w:t>
      </w:r>
    </w:p>
    <w:p w:rsidR="003D383A" w:rsidRDefault="003D383A" w:rsidP="00C342C1">
      <w:pPr>
        <w:spacing w:line="360" w:lineRule="auto"/>
        <w:jc w:val="both"/>
        <w:rPr>
          <w:rFonts w:ascii="Calibri" w:hAnsi="Calibri"/>
          <w:b/>
          <w:u w:val="single"/>
        </w:rPr>
      </w:pPr>
    </w:p>
    <w:p w:rsidR="00C342C1" w:rsidRDefault="00C342C1" w:rsidP="00C342C1">
      <w:pPr>
        <w:spacing w:line="360" w:lineRule="auto"/>
        <w:jc w:val="both"/>
        <w:rPr>
          <w:rFonts w:ascii="Calibri" w:hAnsi="Calibri"/>
          <w:b/>
          <w:u w:val="single"/>
        </w:rPr>
      </w:pPr>
      <w:r w:rsidRPr="0028225F">
        <w:rPr>
          <w:rFonts w:ascii="Calibri" w:hAnsi="Calibri"/>
          <w:b/>
          <w:u w:val="single"/>
        </w:rPr>
        <w:t>Vigilance Activity:</w:t>
      </w:r>
    </w:p>
    <w:p w:rsidR="00C342C1" w:rsidRDefault="00C342C1" w:rsidP="00C342C1">
      <w:pPr>
        <w:spacing w:line="360" w:lineRule="auto"/>
        <w:jc w:val="both"/>
        <w:rPr>
          <w:rFonts w:ascii="Calibri" w:hAnsi="Calibri"/>
        </w:rPr>
      </w:pPr>
      <w:r w:rsidRPr="00566C12">
        <w:rPr>
          <w:rFonts w:ascii="Calibri" w:hAnsi="Calibri"/>
        </w:rPr>
        <w:t xml:space="preserve">The vigilance squad has registered 27764 Nos of unauthorized/meter tempering/hooking issue during FY 2016-17 </w:t>
      </w:r>
      <w:r w:rsidRPr="00566C12">
        <w:rPr>
          <w:rFonts w:ascii="Calibri" w:hAnsi="Calibri"/>
          <w:color w:val="000000" w:themeColor="text1"/>
        </w:rPr>
        <w:t xml:space="preserve">&amp; </w:t>
      </w:r>
      <w:r w:rsidR="00566C12" w:rsidRPr="00566C12">
        <w:rPr>
          <w:rFonts w:ascii="Calibri" w:hAnsi="Calibri"/>
          <w:color w:val="000000" w:themeColor="text1"/>
        </w:rPr>
        <w:t>25047</w:t>
      </w:r>
      <w:r w:rsidR="00566C12" w:rsidRPr="00566C12">
        <w:rPr>
          <w:rFonts w:ascii="Calibri" w:hAnsi="Calibri"/>
          <w:color w:val="FF0000"/>
        </w:rPr>
        <w:t xml:space="preserve"> </w:t>
      </w:r>
      <w:r w:rsidRPr="00566C12">
        <w:rPr>
          <w:rFonts w:ascii="Calibri" w:hAnsi="Calibri"/>
        </w:rPr>
        <w:t>nos. during FY 2017-18</w:t>
      </w:r>
      <w:r w:rsidR="00566C12" w:rsidRPr="00566C12">
        <w:rPr>
          <w:rFonts w:ascii="Calibri" w:hAnsi="Calibri"/>
        </w:rPr>
        <w:t xml:space="preserve"> and 9694 nos during FY 2018-19</w:t>
      </w:r>
      <w:r w:rsidRPr="00566C12">
        <w:rPr>
          <w:rFonts w:ascii="Calibri" w:hAnsi="Calibri"/>
        </w:rPr>
        <w:t xml:space="preserve"> (till </w:t>
      </w:r>
      <w:r w:rsidR="00566C12" w:rsidRPr="00566C12">
        <w:rPr>
          <w:rFonts w:ascii="Calibri" w:hAnsi="Calibri"/>
        </w:rPr>
        <w:t>sep-18</w:t>
      </w:r>
      <w:r w:rsidRPr="00566C12">
        <w:rPr>
          <w:rFonts w:ascii="Calibri" w:hAnsi="Calibri"/>
        </w:rPr>
        <w:t>).</w:t>
      </w:r>
    </w:p>
    <w:p w:rsidR="00945EBC" w:rsidRDefault="00945EBC" w:rsidP="00C342C1">
      <w:pPr>
        <w:spacing w:line="360" w:lineRule="auto"/>
        <w:jc w:val="both"/>
        <w:rPr>
          <w:rFonts w:ascii="Calibri" w:hAnsi="Calibri"/>
          <w:b/>
          <w:u w:val="single"/>
        </w:rPr>
      </w:pPr>
    </w:p>
    <w:p w:rsidR="00C342C1" w:rsidRDefault="00FB3D6A" w:rsidP="00C342C1">
      <w:pPr>
        <w:spacing w:line="360" w:lineRule="auto"/>
        <w:jc w:val="both"/>
        <w:rPr>
          <w:rFonts w:ascii="Calibri" w:hAnsi="Calibri"/>
          <w:b/>
          <w:u w:val="single"/>
        </w:rPr>
      </w:pPr>
      <w:r>
        <w:rPr>
          <w:rFonts w:ascii="Calibri" w:hAnsi="Calibri"/>
          <w:b/>
          <w:u w:val="single"/>
        </w:rPr>
        <w:t>Additional rebate of 2%, Introduction of Kvah Billing &amp; introduction of Amnesty arrear clearance scheme</w:t>
      </w:r>
      <w:r w:rsidR="00C342C1" w:rsidRPr="0028225F">
        <w:rPr>
          <w:rFonts w:ascii="Calibri" w:hAnsi="Calibri"/>
          <w:b/>
          <w:u w:val="single"/>
        </w:rPr>
        <w:t>:</w:t>
      </w:r>
    </w:p>
    <w:p w:rsidR="00C342C1" w:rsidRDefault="00FB3D6A" w:rsidP="00C342C1">
      <w:pPr>
        <w:spacing w:line="360" w:lineRule="auto"/>
        <w:jc w:val="both"/>
        <w:rPr>
          <w:rFonts w:ascii="Calibri" w:hAnsi="Calibri" w:cs="Arial"/>
        </w:rPr>
      </w:pPr>
      <w:r>
        <w:rPr>
          <w:rFonts w:ascii="Calibri" w:hAnsi="Calibri" w:cs="Arial"/>
        </w:rPr>
        <w:t xml:space="preserve">It is well </w:t>
      </w:r>
      <w:r w:rsidR="00945EBC">
        <w:rPr>
          <w:rFonts w:ascii="Calibri" w:hAnsi="Calibri" w:cs="Arial"/>
        </w:rPr>
        <w:t xml:space="preserve">supported by the </w:t>
      </w:r>
      <w:r>
        <w:rPr>
          <w:rFonts w:ascii="Calibri" w:hAnsi="Calibri" w:cs="Arial"/>
        </w:rPr>
        <w:t xml:space="preserve">respondent towards applicability of the above during FY 2019-20. As regards clearance of BST dues the same has been paid till Oct-18 as on date. </w:t>
      </w:r>
      <w:r w:rsidR="00C342C1">
        <w:rPr>
          <w:rFonts w:ascii="Calibri" w:hAnsi="Calibri" w:cs="Arial"/>
        </w:rPr>
        <w:t>The Utility is clearing transmission charges on monthly basis &amp; nothing is pending till date</w:t>
      </w:r>
      <w:r>
        <w:rPr>
          <w:rFonts w:ascii="Calibri" w:hAnsi="Calibri" w:cs="Arial"/>
        </w:rPr>
        <w:t>.</w:t>
      </w:r>
    </w:p>
    <w:p w:rsidR="00FB3D6A" w:rsidRPr="0028225F" w:rsidRDefault="00FB3D6A" w:rsidP="00C342C1">
      <w:pPr>
        <w:spacing w:line="360" w:lineRule="auto"/>
        <w:jc w:val="both"/>
        <w:rPr>
          <w:rFonts w:ascii="Calibri" w:hAnsi="Calibri" w:cs="Arial"/>
        </w:rPr>
      </w:pPr>
    </w:p>
    <w:p w:rsidR="00C342C1" w:rsidRPr="0028225F" w:rsidRDefault="00C342C1" w:rsidP="00C342C1">
      <w:pPr>
        <w:spacing w:line="276" w:lineRule="auto"/>
        <w:jc w:val="both"/>
        <w:rPr>
          <w:rFonts w:ascii="Calibri" w:hAnsi="Calibri"/>
          <w:b/>
          <w:u w:val="single"/>
        </w:rPr>
      </w:pPr>
      <w:r w:rsidRPr="0028225F">
        <w:rPr>
          <w:rFonts w:ascii="Calibri" w:hAnsi="Calibri" w:cs="Arial"/>
          <w:b/>
          <w:sz w:val="20"/>
          <w:szCs w:val="20"/>
        </w:rPr>
        <w:tab/>
      </w:r>
      <w:r w:rsidRPr="0028225F">
        <w:rPr>
          <w:rFonts w:ascii="Calibri" w:hAnsi="Calibri" w:cs="Arial"/>
          <w:b/>
          <w:sz w:val="20"/>
          <w:szCs w:val="20"/>
        </w:rPr>
        <w:tab/>
      </w:r>
      <w:r w:rsidRPr="0028225F">
        <w:rPr>
          <w:rFonts w:ascii="Calibri" w:hAnsi="Calibri" w:cs="Arial"/>
          <w:b/>
          <w:sz w:val="20"/>
          <w:szCs w:val="20"/>
        </w:rPr>
        <w:tab/>
      </w:r>
      <w:r w:rsidRPr="0028225F">
        <w:rPr>
          <w:rFonts w:ascii="Calibri" w:hAnsi="Calibri" w:cs="Arial"/>
          <w:b/>
          <w:sz w:val="20"/>
          <w:szCs w:val="20"/>
        </w:rPr>
        <w:tab/>
      </w:r>
      <w:r w:rsidRPr="0088582F">
        <w:rPr>
          <w:rFonts w:ascii="Calibri" w:hAnsi="Calibri" w:cs="Arial"/>
          <w:b/>
          <w:sz w:val="20"/>
          <w:szCs w:val="20"/>
        </w:rPr>
        <w:tab/>
      </w:r>
      <w:r w:rsidRPr="0088582F">
        <w:rPr>
          <w:rFonts w:ascii="Calibri" w:hAnsi="Calibri" w:cs="Arial"/>
          <w:b/>
          <w:sz w:val="20"/>
          <w:szCs w:val="20"/>
        </w:rPr>
        <w:tab/>
      </w:r>
      <w:r w:rsidRPr="0088582F">
        <w:rPr>
          <w:rFonts w:ascii="Calibri" w:hAnsi="Calibri" w:cs="Arial"/>
          <w:b/>
          <w:sz w:val="20"/>
          <w:szCs w:val="20"/>
        </w:rPr>
        <w:tab/>
        <w:t>For and on behalf of WESCO Utility</w:t>
      </w:r>
    </w:p>
    <w:p w:rsidR="00C342C1" w:rsidRPr="0088582F" w:rsidRDefault="00C342C1" w:rsidP="00C342C1">
      <w:pPr>
        <w:tabs>
          <w:tab w:val="left" w:pos="6480"/>
        </w:tabs>
        <w:jc w:val="both"/>
        <w:rPr>
          <w:rFonts w:ascii="Calibri" w:hAnsi="Calibri" w:cs="Arial"/>
          <w:sz w:val="20"/>
          <w:szCs w:val="20"/>
        </w:rPr>
      </w:pPr>
    </w:p>
    <w:p w:rsidR="00C342C1" w:rsidRPr="0088582F" w:rsidRDefault="00C342C1" w:rsidP="00C342C1">
      <w:pPr>
        <w:tabs>
          <w:tab w:val="left" w:pos="6480"/>
        </w:tabs>
        <w:jc w:val="both"/>
        <w:rPr>
          <w:rFonts w:ascii="Calibri" w:hAnsi="Calibri" w:cs="Arial"/>
          <w:sz w:val="20"/>
          <w:szCs w:val="20"/>
        </w:rPr>
      </w:pPr>
    </w:p>
    <w:p w:rsidR="00C342C1" w:rsidRPr="0088582F" w:rsidRDefault="00C342C1" w:rsidP="00C342C1">
      <w:pPr>
        <w:jc w:val="both"/>
        <w:rPr>
          <w:rFonts w:ascii="Calibri" w:hAnsi="Calibri" w:cs="Arial"/>
          <w:b/>
          <w:sz w:val="20"/>
          <w:szCs w:val="20"/>
          <w:lang w:val="it-IT"/>
        </w:rPr>
      </w:pPr>
      <w:r w:rsidRPr="0088582F">
        <w:rPr>
          <w:rFonts w:ascii="Calibri" w:hAnsi="Calibri" w:cs="Arial"/>
          <w:sz w:val="20"/>
          <w:szCs w:val="20"/>
          <w:lang w:val="it-IT"/>
        </w:rPr>
        <w:t>Burla</w:t>
      </w:r>
      <w:r w:rsidRPr="0088582F">
        <w:rPr>
          <w:rFonts w:ascii="Calibri" w:hAnsi="Calibri" w:cs="Arial"/>
          <w:sz w:val="20"/>
          <w:szCs w:val="20"/>
          <w:lang w:val="it-IT"/>
        </w:rPr>
        <w:tab/>
      </w:r>
      <w:r w:rsidRPr="0088582F">
        <w:rPr>
          <w:rFonts w:ascii="Calibri" w:hAnsi="Calibri" w:cs="Arial"/>
          <w:sz w:val="20"/>
          <w:szCs w:val="20"/>
          <w:lang w:val="it-IT"/>
        </w:rPr>
        <w:tab/>
      </w:r>
      <w:r w:rsidRPr="0088582F">
        <w:rPr>
          <w:rFonts w:ascii="Calibri" w:hAnsi="Calibri" w:cs="Arial"/>
          <w:sz w:val="20"/>
          <w:szCs w:val="20"/>
          <w:lang w:val="it-IT"/>
        </w:rPr>
        <w:tab/>
      </w:r>
      <w:r w:rsidRPr="0088582F">
        <w:rPr>
          <w:rFonts w:ascii="Calibri" w:hAnsi="Calibri" w:cs="Arial"/>
          <w:sz w:val="20"/>
          <w:szCs w:val="20"/>
          <w:lang w:val="it-IT"/>
        </w:rPr>
        <w:tab/>
      </w:r>
      <w:r w:rsidRPr="0088582F">
        <w:rPr>
          <w:rFonts w:ascii="Calibri" w:hAnsi="Calibri" w:cs="Arial"/>
          <w:sz w:val="20"/>
          <w:szCs w:val="20"/>
          <w:lang w:val="it-IT"/>
        </w:rPr>
        <w:tab/>
      </w:r>
      <w:r w:rsidRPr="0088582F">
        <w:rPr>
          <w:rFonts w:ascii="Calibri" w:hAnsi="Calibri" w:cs="Arial"/>
          <w:sz w:val="20"/>
          <w:szCs w:val="20"/>
          <w:lang w:val="it-IT"/>
        </w:rPr>
        <w:tab/>
        <w:t xml:space="preserve">    </w:t>
      </w:r>
      <w:r w:rsidRPr="0088582F">
        <w:rPr>
          <w:rFonts w:ascii="Calibri" w:hAnsi="Calibri" w:cs="Arial"/>
          <w:sz w:val="20"/>
          <w:szCs w:val="20"/>
          <w:lang w:val="it-IT"/>
        </w:rPr>
        <w:tab/>
      </w:r>
      <w:r w:rsidRPr="0088582F">
        <w:rPr>
          <w:rFonts w:ascii="Calibri" w:hAnsi="Calibri" w:cs="Arial"/>
          <w:sz w:val="20"/>
          <w:szCs w:val="20"/>
          <w:lang w:val="it-IT"/>
        </w:rPr>
        <w:tab/>
        <w:t xml:space="preserve"> </w:t>
      </w:r>
      <w:r w:rsidR="00E64AD7">
        <w:rPr>
          <w:rFonts w:ascii="Calibri" w:hAnsi="Calibri" w:cs="Arial"/>
          <w:b/>
          <w:sz w:val="20"/>
          <w:szCs w:val="20"/>
          <w:lang w:val="it-IT"/>
        </w:rPr>
        <w:t>Athorised Officer</w:t>
      </w:r>
    </w:p>
    <w:p w:rsidR="00C342C1" w:rsidRPr="0088582F" w:rsidRDefault="00C342C1" w:rsidP="00C342C1">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:25.01.2019</w:t>
      </w:r>
      <w:r w:rsidRPr="0088582F">
        <w:rPr>
          <w:rFonts w:ascii="Calibri" w:hAnsi="Calibri" w:cs="Arial"/>
          <w:sz w:val="20"/>
          <w:szCs w:val="20"/>
        </w:rPr>
        <w:tab/>
      </w:r>
      <w:r w:rsidRPr="0088582F">
        <w:rPr>
          <w:rFonts w:ascii="Calibri" w:hAnsi="Calibri" w:cs="Arial"/>
          <w:sz w:val="20"/>
          <w:szCs w:val="20"/>
        </w:rPr>
        <w:tab/>
      </w:r>
      <w:r w:rsidRPr="0088582F">
        <w:rPr>
          <w:rFonts w:ascii="Calibri" w:hAnsi="Calibri" w:cs="Arial"/>
          <w:sz w:val="20"/>
          <w:szCs w:val="20"/>
        </w:rPr>
        <w:tab/>
      </w:r>
      <w:r w:rsidRPr="0088582F">
        <w:rPr>
          <w:rFonts w:ascii="Calibri" w:hAnsi="Calibri" w:cs="Arial"/>
          <w:sz w:val="20"/>
          <w:szCs w:val="20"/>
        </w:rPr>
        <w:tab/>
      </w:r>
      <w:r w:rsidRPr="0088582F">
        <w:rPr>
          <w:rFonts w:ascii="Calibri" w:hAnsi="Calibri" w:cs="Arial"/>
          <w:sz w:val="20"/>
          <w:szCs w:val="20"/>
        </w:rPr>
        <w:tab/>
      </w:r>
      <w:r w:rsidRPr="0088582F">
        <w:rPr>
          <w:rFonts w:ascii="Calibri" w:hAnsi="Calibri" w:cs="Arial"/>
          <w:sz w:val="20"/>
          <w:szCs w:val="20"/>
        </w:rPr>
        <w:tab/>
      </w:r>
      <w:r w:rsidRPr="0088582F">
        <w:rPr>
          <w:rFonts w:ascii="Calibri" w:hAnsi="Calibri" w:cs="Arial"/>
          <w:sz w:val="20"/>
          <w:szCs w:val="20"/>
        </w:rPr>
        <w:tab/>
      </w:r>
    </w:p>
    <w:p w:rsidR="00C342C1" w:rsidRPr="0088582F" w:rsidRDefault="00C342C1" w:rsidP="00C342C1">
      <w:pPr>
        <w:ind w:left="1800" w:hanging="1800"/>
        <w:rPr>
          <w:rFonts w:ascii="Calibri" w:hAnsi="Calibri" w:cs="Arial"/>
          <w:b/>
          <w:sz w:val="20"/>
          <w:szCs w:val="20"/>
        </w:rPr>
      </w:pPr>
    </w:p>
    <w:p w:rsidR="00C342C1" w:rsidRPr="0088582F" w:rsidRDefault="00C342C1" w:rsidP="00C342C1">
      <w:pPr>
        <w:ind w:left="1800" w:hanging="1800"/>
        <w:rPr>
          <w:rFonts w:ascii="Calibri" w:hAnsi="Calibri" w:cs="Arial"/>
          <w:b/>
          <w:sz w:val="20"/>
          <w:szCs w:val="20"/>
        </w:rPr>
      </w:pPr>
      <w:r w:rsidRPr="0088582F">
        <w:rPr>
          <w:rFonts w:ascii="Calibri" w:hAnsi="Calibri" w:cs="Arial"/>
          <w:b/>
          <w:sz w:val="20"/>
          <w:szCs w:val="20"/>
        </w:rPr>
        <w:t>C.C. :</w:t>
      </w:r>
      <w:r w:rsidRPr="0088582F">
        <w:rPr>
          <w:rFonts w:ascii="Calibri" w:hAnsi="Calibri" w:cs="Arial"/>
          <w:sz w:val="20"/>
          <w:szCs w:val="20"/>
        </w:rPr>
        <w:tab/>
      </w:r>
      <w:r w:rsidRPr="0088582F">
        <w:rPr>
          <w:rFonts w:ascii="Calibri" w:hAnsi="Calibri"/>
          <w:lang w:bidi="or-IN"/>
        </w:rPr>
        <w:t>Er.(Dr) Pras</w:t>
      </w:r>
      <w:r>
        <w:rPr>
          <w:rFonts w:ascii="Calibri" w:hAnsi="Calibri"/>
          <w:lang w:bidi="or-IN"/>
        </w:rPr>
        <w:t>a</w:t>
      </w:r>
      <w:r w:rsidRPr="0088582F">
        <w:rPr>
          <w:rFonts w:ascii="Calibri" w:hAnsi="Calibri"/>
          <w:lang w:bidi="or-IN"/>
        </w:rPr>
        <w:t>nta Kumar Pradhan, Duplex-244, Manorama Estate, Rasulgarh, Bhubaneswar-751010.</w:t>
      </w:r>
    </w:p>
    <w:p w:rsidR="00C342C1" w:rsidRPr="0088582F" w:rsidRDefault="00C342C1" w:rsidP="00C342C1">
      <w:pPr>
        <w:spacing w:line="276" w:lineRule="auto"/>
        <w:jc w:val="both"/>
        <w:rPr>
          <w:rFonts w:ascii="Calibri" w:hAnsi="Calibri" w:cs="Arial"/>
          <w:b/>
          <w:sz w:val="20"/>
          <w:szCs w:val="20"/>
        </w:rPr>
      </w:pPr>
    </w:p>
    <w:p w:rsidR="00C342C1" w:rsidRPr="00805910" w:rsidRDefault="00C342C1" w:rsidP="00C342C1">
      <w:pPr>
        <w:pStyle w:val="Title"/>
        <w:tabs>
          <w:tab w:val="left" w:pos="220"/>
          <w:tab w:val="center" w:pos="4320"/>
        </w:tabs>
        <w:rPr>
          <w:rFonts w:ascii="Calibri" w:hAnsi="Calibri" w:cs="Arial"/>
          <w:highlight w:val="yellow"/>
        </w:rPr>
      </w:pPr>
      <w:r w:rsidRPr="0088582F">
        <w:rPr>
          <w:rFonts w:ascii="Calibri" w:hAnsi="Calibri" w:cs="Arial"/>
          <w:b w:val="0"/>
          <w:sz w:val="20"/>
          <w:szCs w:val="20"/>
        </w:rPr>
        <w:t>Note- This is also available at the licensee’s website-www.wescoodisha.com</w:t>
      </w:r>
    </w:p>
    <w:p w:rsidR="009B0C01" w:rsidRDefault="009B0C01"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A560C9" w:rsidRDefault="00A560C9" w:rsidP="00E203D5">
      <w:pPr>
        <w:pStyle w:val="Title"/>
        <w:tabs>
          <w:tab w:val="left" w:pos="220"/>
          <w:tab w:val="center" w:pos="4320"/>
        </w:tabs>
        <w:rPr>
          <w:rFonts w:ascii="Calibri" w:hAnsi="Calibri" w:cs="Arial"/>
          <w:highlight w:val="yellow"/>
        </w:rPr>
      </w:pPr>
    </w:p>
    <w:p w:rsidR="00361E66" w:rsidRPr="00F87AC2" w:rsidRDefault="00621EE7" w:rsidP="00361E66">
      <w:pPr>
        <w:pStyle w:val="Title"/>
        <w:tabs>
          <w:tab w:val="left" w:pos="220"/>
          <w:tab w:val="center" w:pos="4320"/>
        </w:tabs>
        <w:rPr>
          <w:rFonts w:ascii="Calibri" w:hAnsi="Calibri" w:cs="Arial"/>
        </w:rPr>
      </w:pPr>
      <w:r w:rsidRPr="00621EE7">
        <w:rPr>
          <w:rFonts w:ascii="Calibri" w:hAnsi="Calibri" w:cs="Arial"/>
          <w:b w:val="0"/>
          <w:bCs w:val="0"/>
          <w:noProof/>
        </w:rPr>
        <w:lastRenderedPageBreak/>
        <w:pict>
          <v:oval id="_x0000_s1118" style="position:absolute;left:0;text-align:left;margin-left:449.25pt;margin-top:0;width:45pt;height:36pt;z-index:251690496">
            <v:textbox style="mso-next-textbox:#_x0000_s1118">
              <w:txbxContent>
                <w:p w:rsidR="00E00E87" w:rsidRPr="007C2A56" w:rsidRDefault="00E00E87" w:rsidP="00361E66">
                  <w:pPr>
                    <w:jc w:val="center"/>
                    <w:rPr>
                      <w:b/>
                      <w:sz w:val="32"/>
                      <w:szCs w:val="32"/>
                    </w:rPr>
                  </w:pPr>
                  <w:r>
                    <w:rPr>
                      <w:b/>
                      <w:sz w:val="32"/>
                      <w:szCs w:val="32"/>
                    </w:rPr>
                    <w:t>9</w:t>
                  </w:r>
                </w:p>
              </w:txbxContent>
            </v:textbox>
          </v:oval>
        </w:pict>
      </w:r>
      <w:r w:rsidR="00361E66" w:rsidRPr="00F87AC2">
        <w:rPr>
          <w:rFonts w:ascii="Calibri" w:hAnsi="Calibri" w:cs="Arial"/>
        </w:rPr>
        <w:t>BEFORE THE ODISHA ELECTRICITY REGULATORY COMMISSION</w:t>
      </w:r>
    </w:p>
    <w:p w:rsidR="00361E66" w:rsidRPr="00F87AC2" w:rsidRDefault="00361E66" w:rsidP="00361E66">
      <w:pPr>
        <w:jc w:val="center"/>
        <w:rPr>
          <w:rFonts w:ascii="Calibri" w:hAnsi="Calibri" w:cs="Arial"/>
          <w:b/>
          <w:bCs/>
        </w:rPr>
      </w:pPr>
      <w:r w:rsidRPr="00F87AC2">
        <w:rPr>
          <w:rFonts w:ascii="Calibri" w:hAnsi="Calibri" w:cs="Arial"/>
          <w:b/>
          <w:bCs/>
        </w:rPr>
        <w:t>BIDYUT NIYAMAK BHAWAN, Unit-VIII, BHUBANESWAR.</w:t>
      </w:r>
    </w:p>
    <w:p w:rsidR="00361E66" w:rsidRPr="00F87AC2" w:rsidRDefault="00361E66" w:rsidP="00361E66">
      <w:pPr>
        <w:jc w:val="center"/>
        <w:rPr>
          <w:rFonts w:ascii="Calibri" w:hAnsi="Calibri" w:cs="Arial"/>
          <w:b/>
          <w:bCs/>
        </w:rPr>
      </w:pPr>
    </w:p>
    <w:p w:rsidR="00361E66" w:rsidRPr="00F87AC2" w:rsidRDefault="00361E66" w:rsidP="00361E66">
      <w:pPr>
        <w:jc w:val="right"/>
        <w:rPr>
          <w:rFonts w:ascii="Calibri" w:hAnsi="Calibri" w:cs="Arial"/>
          <w:b/>
          <w:u w:val="single"/>
        </w:rPr>
      </w:pPr>
      <w:r w:rsidRPr="00F87AC2">
        <w:rPr>
          <w:rFonts w:ascii="Calibri" w:hAnsi="Calibri" w:cs="Arial"/>
          <w:b/>
          <w:u w:val="single"/>
        </w:rPr>
        <w:t>Case No.</w:t>
      </w:r>
      <w:r>
        <w:rPr>
          <w:rFonts w:ascii="Calibri" w:hAnsi="Calibri" w:cs="Arial"/>
          <w:b/>
          <w:u w:val="single"/>
        </w:rPr>
        <w:t>74</w:t>
      </w:r>
      <w:r w:rsidRPr="00F87AC2">
        <w:rPr>
          <w:rFonts w:ascii="Calibri" w:hAnsi="Calibri" w:cs="Arial"/>
          <w:b/>
          <w:u w:val="single"/>
        </w:rPr>
        <w:t xml:space="preserve"> of 201</w:t>
      </w:r>
      <w:r>
        <w:rPr>
          <w:rFonts w:ascii="Calibri" w:hAnsi="Calibri" w:cs="Arial"/>
          <w:b/>
          <w:u w:val="single"/>
        </w:rPr>
        <w:t>8</w:t>
      </w:r>
    </w:p>
    <w:p w:rsidR="00361E66" w:rsidRPr="00F87AC2" w:rsidRDefault="00361E66" w:rsidP="00361E66">
      <w:pPr>
        <w:jc w:val="right"/>
        <w:rPr>
          <w:rFonts w:ascii="Calibri" w:hAnsi="Calibri" w:cs="Arial"/>
        </w:rPr>
      </w:pPr>
    </w:p>
    <w:p w:rsidR="00361E66" w:rsidRPr="00F87AC2" w:rsidRDefault="00361E66" w:rsidP="00361E66">
      <w:pPr>
        <w:pStyle w:val="BodyText"/>
        <w:rPr>
          <w:rFonts w:ascii="Calibri" w:hAnsi="Calibri" w:cs="Arial"/>
          <w:b w:val="0"/>
          <w:bCs w:val="0"/>
          <w:sz w:val="24"/>
        </w:rPr>
      </w:pPr>
      <w:r w:rsidRPr="00F87AC2">
        <w:rPr>
          <w:rFonts w:ascii="Calibri" w:hAnsi="Calibri" w:cs="Arial"/>
          <w:bCs w:val="0"/>
          <w:sz w:val="24"/>
        </w:rPr>
        <w:t>In the matter of :</w:t>
      </w:r>
      <w:r w:rsidRPr="00F87AC2">
        <w:rPr>
          <w:rFonts w:ascii="Calibri" w:hAnsi="Calibri" w:cs="Arial"/>
          <w:bCs w:val="0"/>
          <w:sz w:val="24"/>
        </w:rPr>
        <w:tab/>
      </w:r>
      <w:r w:rsidRPr="00F87AC2">
        <w:rPr>
          <w:rFonts w:ascii="Calibri" w:hAnsi="Calibri" w:cs="Arial"/>
          <w:bCs w:val="0"/>
          <w:sz w:val="24"/>
        </w:rPr>
        <w:tab/>
      </w:r>
      <w:r w:rsidRPr="00F87AC2">
        <w:rPr>
          <w:rFonts w:ascii="Calibri" w:hAnsi="Calibri" w:cs="Arial"/>
          <w:b w:val="0"/>
          <w:bCs w:val="0"/>
          <w:sz w:val="24"/>
        </w:rPr>
        <w:t>WESCO Utility</w:t>
      </w:r>
    </w:p>
    <w:p w:rsidR="00361E66" w:rsidRPr="00F87AC2" w:rsidRDefault="00361E66" w:rsidP="00361E66">
      <w:pPr>
        <w:jc w:val="both"/>
        <w:rPr>
          <w:rFonts w:ascii="Calibri" w:hAnsi="Calibri" w:cs="Arial"/>
        </w:rPr>
      </w:pPr>
    </w:p>
    <w:p w:rsidR="00361E66" w:rsidRPr="00F87AC2" w:rsidRDefault="00361E66" w:rsidP="00361E66">
      <w:pPr>
        <w:ind w:left="2160" w:firstLine="720"/>
        <w:jc w:val="both"/>
        <w:rPr>
          <w:rFonts w:ascii="Calibri" w:hAnsi="Calibri" w:cs="Arial"/>
        </w:rPr>
      </w:pPr>
      <w:r w:rsidRPr="00F87AC2">
        <w:rPr>
          <w:rFonts w:ascii="Calibri" w:hAnsi="Calibri" w:cs="Arial"/>
        </w:rPr>
        <w:t>And</w:t>
      </w:r>
    </w:p>
    <w:p w:rsidR="00361E66" w:rsidRPr="00F87AC2" w:rsidRDefault="00361E66" w:rsidP="00361E66">
      <w:pPr>
        <w:tabs>
          <w:tab w:val="left" w:pos="2880"/>
        </w:tabs>
        <w:rPr>
          <w:rFonts w:ascii="Calibri" w:hAnsi="Calibri" w:cs="Arial"/>
        </w:rPr>
      </w:pPr>
    </w:p>
    <w:p w:rsidR="00361E66" w:rsidRPr="00F87AC2" w:rsidRDefault="00361E66" w:rsidP="00361E66">
      <w:pPr>
        <w:tabs>
          <w:tab w:val="left" w:pos="2880"/>
        </w:tabs>
        <w:ind w:left="2880" w:hanging="2880"/>
        <w:rPr>
          <w:rFonts w:ascii="Calibri" w:hAnsi="Calibri" w:cs="Arial"/>
        </w:rPr>
      </w:pPr>
      <w:r w:rsidRPr="00F87AC2">
        <w:rPr>
          <w:rFonts w:ascii="Calibri" w:hAnsi="Calibri" w:cs="Arial"/>
          <w:b/>
        </w:rPr>
        <w:t>In the matter of :</w:t>
      </w:r>
      <w:r w:rsidRPr="00F87AC2">
        <w:rPr>
          <w:rFonts w:ascii="Calibri" w:hAnsi="Calibri" w:cs="Arial"/>
          <w:b/>
        </w:rPr>
        <w:tab/>
      </w:r>
      <w:r w:rsidRPr="00F87AC2">
        <w:rPr>
          <w:rFonts w:ascii="Calibri" w:hAnsi="Calibri"/>
          <w:lang w:bidi="or-IN"/>
        </w:rPr>
        <w:t xml:space="preserve">M/s. </w:t>
      </w:r>
      <w:r>
        <w:rPr>
          <w:rFonts w:ascii="Calibri" w:hAnsi="Calibri"/>
          <w:lang w:bidi="or-IN"/>
        </w:rPr>
        <w:t>Utkal Chamber of Commerce &amp; Industry Ltd. (UCCI), N-6, IRC Village, Nayapalli, Bhubaneswar-751015.</w:t>
      </w:r>
    </w:p>
    <w:p w:rsidR="00361E66" w:rsidRPr="00F87AC2" w:rsidRDefault="00361E66" w:rsidP="00361E66">
      <w:pPr>
        <w:tabs>
          <w:tab w:val="left" w:pos="2880"/>
        </w:tabs>
        <w:jc w:val="both"/>
        <w:rPr>
          <w:rFonts w:ascii="Calibri" w:hAnsi="Calibri" w:cs="Arial"/>
          <w:b/>
          <w:bCs/>
        </w:rPr>
      </w:pPr>
      <w:r w:rsidRPr="00F87AC2">
        <w:rPr>
          <w:rFonts w:ascii="Calibri" w:hAnsi="Calibri" w:cs="Arial"/>
          <w:bCs/>
        </w:rPr>
        <w:t xml:space="preserve">                            </w:t>
      </w:r>
      <w:r w:rsidRPr="00F87AC2">
        <w:rPr>
          <w:rFonts w:ascii="Calibri" w:hAnsi="Calibri" w:cs="Arial"/>
          <w:bCs/>
        </w:rPr>
        <w:tab/>
      </w:r>
    </w:p>
    <w:p w:rsidR="00361E66" w:rsidRPr="00F87AC2" w:rsidRDefault="00361E66" w:rsidP="00361E66">
      <w:pPr>
        <w:jc w:val="both"/>
        <w:rPr>
          <w:rFonts w:ascii="Calibri" w:hAnsi="Calibri"/>
          <w:u w:val="single"/>
        </w:rPr>
      </w:pPr>
      <w:r w:rsidRPr="00F87AC2">
        <w:rPr>
          <w:rFonts w:ascii="Calibri" w:hAnsi="Calibri" w:cs="Arial"/>
          <w:u w:val="single"/>
        </w:rPr>
        <w:t>Rejoinder to objections received by the Secretary, Odisha Electricity Regulatory Commission against the Retail supply Tariff Application by WESCO for the year 201</w:t>
      </w:r>
      <w:r>
        <w:rPr>
          <w:rFonts w:ascii="Calibri" w:hAnsi="Calibri" w:cs="Arial"/>
          <w:u w:val="single"/>
        </w:rPr>
        <w:t>9-20</w:t>
      </w:r>
      <w:r w:rsidRPr="00F87AC2">
        <w:rPr>
          <w:rFonts w:ascii="Calibri" w:hAnsi="Calibri" w:cs="Arial"/>
          <w:u w:val="single"/>
        </w:rPr>
        <w:t>.</w:t>
      </w:r>
    </w:p>
    <w:p w:rsidR="00AB7895" w:rsidRDefault="00AB7895" w:rsidP="00AB7895">
      <w:pPr>
        <w:spacing w:line="360" w:lineRule="auto"/>
        <w:jc w:val="both"/>
        <w:rPr>
          <w:rFonts w:ascii="Calibri" w:hAnsi="Calibri"/>
          <w:b/>
          <w:u w:val="single"/>
        </w:rPr>
      </w:pPr>
    </w:p>
    <w:p w:rsidR="00AB7895" w:rsidRPr="00805910" w:rsidRDefault="00AB7895" w:rsidP="00AB7895">
      <w:pPr>
        <w:spacing w:line="360" w:lineRule="auto"/>
        <w:jc w:val="both"/>
        <w:rPr>
          <w:rFonts w:ascii="Calibri" w:hAnsi="Calibri"/>
          <w:b/>
          <w:u w:val="single"/>
        </w:rPr>
      </w:pPr>
      <w:r w:rsidRPr="00805910">
        <w:rPr>
          <w:rFonts w:ascii="Calibri" w:hAnsi="Calibri"/>
          <w:b/>
          <w:u w:val="single"/>
        </w:rPr>
        <w:t xml:space="preserve">Distribution Loss </w:t>
      </w:r>
      <w:r>
        <w:rPr>
          <w:rFonts w:ascii="Calibri" w:hAnsi="Calibri"/>
          <w:b/>
          <w:u w:val="single"/>
        </w:rPr>
        <w:t>Target</w:t>
      </w:r>
      <w:r w:rsidRPr="00805910">
        <w:rPr>
          <w:rFonts w:ascii="Calibri" w:hAnsi="Calibri"/>
          <w:b/>
          <w:u w:val="single"/>
        </w:rPr>
        <w:t>:</w:t>
      </w:r>
    </w:p>
    <w:p w:rsidR="00AB7895" w:rsidRDefault="00AB7895" w:rsidP="00AB7895">
      <w:pPr>
        <w:spacing w:line="360" w:lineRule="auto"/>
        <w:jc w:val="both"/>
        <w:rPr>
          <w:rFonts w:ascii="Calibri" w:hAnsi="Calibri"/>
        </w:rPr>
      </w:pPr>
      <w:r>
        <w:rPr>
          <w:rFonts w:ascii="Calibri" w:hAnsi="Calibri"/>
        </w:rPr>
        <w:t>The target of 19.6% distribution loss is continuing since long &amp; with all sort of ground reality the same has been reduced from a figure of 38.89% during FY 2010-11 to 31.14% during FY 2016-17 and it is 25.81% in FY 2017-18. Considering the same, the utility estimated T&amp;D loss of 25.23% for FY 2018-19. Fixing of lower T&amp;D loss as suggested by the respondent will not only increase the notional sale of the Utility but definitely widen the GAP of recovery of approved cost. Therefore the Utility submits before Hon’ble Commission for approval of proposed distribution loss of 23.12% instead of normative of 19.6% or less</w:t>
      </w:r>
      <w:r w:rsidRPr="00805910">
        <w:rPr>
          <w:rFonts w:ascii="Calibri" w:hAnsi="Calibri"/>
        </w:rPr>
        <w:t>.</w:t>
      </w:r>
    </w:p>
    <w:p w:rsidR="00A560C9" w:rsidRDefault="00A560C9" w:rsidP="00AB7895">
      <w:pPr>
        <w:spacing w:line="360" w:lineRule="auto"/>
        <w:jc w:val="both"/>
        <w:rPr>
          <w:rFonts w:ascii="Calibri" w:hAnsi="Calibri"/>
          <w:b/>
          <w:u w:val="single"/>
        </w:rPr>
      </w:pPr>
    </w:p>
    <w:p w:rsidR="00AB7895" w:rsidRPr="00805910" w:rsidRDefault="00AB7895" w:rsidP="00AB7895">
      <w:pPr>
        <w:spacing w:line="360" w:lineRule="auto"/>
        <w:jc w:val="both"/>
        <w:rPr>
          <w:rFonts w:ascii="Calibri" w:hAnsi="Calibri"/>
          <w:b/>
          <w:u w:val="single"/>
        </w:rPr>
      </w:pPr>
      <w:r>
        <w:rPr>
          <w:rFonts w:ascii="Calibri" w:hAnsi="Calibri"/>
          <w:b/>
          <w:u w:val="single"/>
        </w:rPr>
        <w:t>Power purchase cost, Revenue Requirement &amp; GAP Analysis</w:t>
      </w:r>
      <w:r w:rsidRPr="00805910">
        <w:rPr>
          <w:rFonts w:ascii="Calibri" w:hAnsi="Calibri"/>
          <w:b/>
          <w:u w:val="single"/>
        </w:rPr>
        <w:t>:</w:t>
      </w:r>
    </w:p>
    <w:p w:rsidR="00AB7895" w:rsidRPr="00805910" w:rsidRDefault="00AB7895" w:rsidP="00AB7895">
      <w:pPr>
        <w:spacing w:line="360" w:lineRule="auto"/>
        <w:jc w:val="both"/>
        <w:rPr>
          <w:rFonts w:ascii="Calibri" w:hAnsi="Calibri"/>
        </w:rPr>
      </w:pPr>
      <w:r>
        <w:rPr>
          <w:rFonts w:ascii="Calibri" w:hAnsi="Calibri"/>
        </w:rPr>
        <w:t xml:space="preserve">The power purchase cost has been considered with existing BST, transmission charges and SLDC charges on the proposed input of 7700 MU for the ensuing year. The input has been projected considering actual and past trend of industrial consumers under HT and EHT category. Due to massive village electrification under SAUBHAGYA scheme more input would be required to cater uninterrupted power supply to such category of consumers. </w:t>
      </w:r>
    </w:p>
    <w:p w:rsidR="00AB7895" w:rsidRDefault="00AB7895" w:rsidP="00AB7895">
      <w:pPr>
        <w:spacing w:line="360" w:lineRule="auto"/>
        <w:jc w:val="both"/>
        <w:rPr>
          <w:rFonts w:ascii="Calibri" w:hAnsi="Calibri"/>
        </w:rPr>
      </w:pPr>
    </w:p>
    <w:p w:rsidR="00AB7895" w:rsidRPr="001B3AC7" w:rsidRDefault="00AB7895" w:rsidP="00AB7895">
      <w:pPr>
        <w:spacing w:line="360" w:lineRule="auto"/>
        <w:jc w:val="both"/>
        <w:rPr>
          <w:rFonts w:ascii="Calibri" w:hAnsi="Calibri"/>
        </w:rPr>
      </w:pPr>
      <w:r w:rsidRPr="001B3AC7">
        <w:rPr>
          <w:rFonts w:ascii="Calibri" w:hAnsi="Calibri"/>
        </w:rPr>
        <w:t>The utility has proposed revenue requirement of Rs.3244.64 crs which leaves GAP of Rs.265.71 crs with existing tariff may kindly be approved.</w:t>
      </w:r>
    </w:p>
    <w:p w:rsidR="001E2CDD" w:rsidRDefault="001E2CDD" w:rsidP="00361E66">
      <w:pPr>
        <w:spacing w:line="360" w:lineRule="auto"/>
        <w:jc w:val="both"/>
        <w:rPr>
          <w:rFonts w:ascii="Calibri" w:hAnsi="Calibri"/>
          <w:b/>
          <w:u w:val="single"/>
        </w:rPr>
      </w:pPr>
    </w:p>
    <w:p w:rsidR="001E2CDD" w:rsidRDefault="001E2CDD" w:rsidP="00361E66">
      <w:pPr>
        <w:spacing w:line="360" w:lineRule="auto"/>
        <w:jc w:val="both"/>
        <w:rPr>
          <w:rFonts w:ascii="Calibri" w:hAnsi="Calibri"/>
          <w:b/>
          <w:u w:val="single"/>
        </w:rPr>
      </w:pPr>
    </w:p>
    <w:p w:rsidR="00361E66" w:rsidRPr="00572D6B" w:rsidRDefault="00572D6B" w:rsidP="00361E66">
      <w:pPr>
        <w:spacing w:line="360" w:lineRule="auto"/>
        <w:jc w:val="both"/>
        <w:rPr>
          <w:rFonts w:ascii="Calibri" w:hAnsi="Calibri"/>
          <w:b/>
          <w:u w:val="single"/>
        </w:rPr>
      </w:pPr>
      <w:r w:rsidRPr="00572D6B">
        <w:rPr>
          <w:rFonts w:ascii="Calibri" w:hAnsi="Calibri"/>
          <w:b/>
          <w:u w:val="single"/>
        </w:rPr>
        <w:lastRenderedPageBreak/>
        <w:t>Rationalization</w:t>
      </w:r>
      <w:r w:rsidR="00AB7895" w:rsidRPr="00572D6B">
        <w:rPr>
          <w:rFonts w:ascii="Calibri" w:hAnsi="Calibri"/>
          <w:b/>
          <w:u w:val="single"/>
        </w:rPr>
        <w:t xml:space="preserve"> of tariff:</w:t>
      </w:r>
    </w:p>
    <w:p w:rsidR="00AB7895" w:rsidRPr="000E1652" w:rsidRDefault="00AB7895" w:rsidP="00361E66">
      <w:pPr>
        <w:spacing w:line="360" w:lineRule="auto"/>
        <w:jc w:val="both"/>
        <w:rPr>
          <w:rFonts w:ascii="Calibri" w:hAnsi="Calibri"/>
        </w:rPr>
      </w:pPr>
      <w:r>
        <w:rPr>
          <w:rFonts w:ascii="Calibri" w:hAnsi="Calibri"/>
        </w:rPr>
        <w:t xml:space="preserve">The suggestion regarding special/ </w:t>
      </w:r>
      <w:r w:rsidR="00945EBC">
        <w:rPr>
          <w:rFonts w:ascii="Calibri" w:hAnsi="Calibri"/>
        </w:rPr>
        <w:t>discounted tariff to A</w:t>
      </w:r>
      <w:r>
        <w:rPr>
          <w:rFonts w:ascii="Calibri" w:hAnsi="Calibri"/>
        </w:rPr>
        <w:t xml:space="preserve">llied </w:t>
      </w:r>
      <w:r w:rsidR="00945EBC">
        <w:rPr>
          <w:rFonts w:ascii="Calibri" w:hAnsi="Calibri"/>
        </w:rPr>
        <w:t>A</w:t>
      </w:r>
      <w:r>
        <w:rPr>
          <w:rFonts w:ascii="Calibri" w:hAnsi="Calibri"/>
        </w:rPr>
        <w:t xml:space="preserve">gricultural category of </w:t>
      </w:r>
      <w:r w:rsidR="00945EBC">
        <w:rPr>
          <w:rFonts w:ascii="Calibri" w:hAnsi="Calibri"/>
        </w:rPr>
        <w:t>consumers,</w:t>
      </w:r>
      <w:r>
        <w:rPr>
          <w:rFonts w:ascii="Calibri" w:hAnsi="Calibri"/>
        </w:rPr>
        <w:t xml:space="preserve"> it is </w:t>
      </w:r>
      <w:r w:rsidR="00945EBC">
        <w:rPr>
          <w:rFonts w:ascii="Calibri" w:hAnsi="Calibri"/>
        </w:rPr>
        <w:t xml:space="preserve">to </w:t>
      </w:r>
      <w:r>
        <w:rPr>
          <w:rFonts w:ascii="Calibri" w:hAnsi="Calibri"/>
        </w:rPr>
        <w:t xml:space="preserve">state that Hon’ble commission has already </w:t>
      </w:r>
      <w:r w:rsidR="00945EBC">
        <w:rPr>
          <w:rFonts w:ascii="Calibri" w:hAnsi="Calibri"/>
        </w:rPr>
        <w:t>introduces concessional tariff to such consumers which is in force. Similarly MSME industries are also paying lesser tariff under SI and Mi category as compared to HT and EHT industries.</w:t>
      </w:r>
    </w:p>
    <w:p w:rsidR="00A560C9" w:rsidRDefault="00A560C9" w:rsidP="00945EBC">
      <w:pPr>
        <w:spacing w:line="360" w:lineRule="auto"/>
        <w:jc w:val="both"/>
        <w:rPr>
          <w:rFonts w:ascii="Calibri" w:hAnsi="Calibri"/>
          <w:b/>
          <w:u w:val="single"/>
        </w:rPr>
      </w:pPr>
    </w:p>
    <w:p w:rsidR="00945EBC" w:rsidRPr="00805910" w:rsidRDefault="00945EBC" w:rsidP="00945EBC">
      <w:pPr>
        <w:spacing w:line="360" w:lineRule="auto"/>
        <w:jc w:val="both"/>
        <w:rPr>
          <w:rFonts w:ascii="Calibri" w:hAnsi="Calibri"/>
          <w:b/>
          <w:u w:val="single"/>
        </w:rPr>
      </w:pPr>
      <w:r w:rsidRPr="00805910">
        <w:rPr>
          <w:rFonts w:ascii="Calibri" w:hAnsi="Calibri"/>
          <w:b/>
          <w:u w:val="single"/>
        </w:rPr>
        <w:t>Power Factor Incentive:</w:t>
      </w:r>
    </w:p>
    <w:p w:rsidR="00945EBC" w:rsidRPr="00805910" w:rsidRDefault="00945EBC" w:rsidP="00945EBC">
      <w:pPr>
        <w:spacing w:line="360" w:lineRule="auto"/>
        <w:jc w:val="both"/>
        <w:rPr>
          <w:rFonts w:ascii="Calibri" w:hAnsi="Calibri"/>
        </w:rPr>
      </w:pPr>
      <w:r w:rsidRPr="00805910">
        <w:rPr>
          <w:rFonts w:ascii="Calibri" w:hAnsi="Calibri"/>
        </w:rPr>
        <w:t xml:space="preserve">Hon’ble Commission has rightly withdrawn the power factor incentive during FY 2014-15 and again reintroduced from FY 2015-16 which is </w:t>
      </w:r>
      <w:r>
        <w:rPr>
          <w:rFonts w:ascii="Calibri" w:hAnsi="Calibri"/>
        </w:rPr>
        <w:t>a bonus for the industries</w:t>
      </w:r>
      <w:r w:rsidRPr="00805910">
        <w:rPr>
          <w:rFonts w:ascii="Calibri" w:hAnsi="Calibri"/>
        </w:rPr>
        <w:t>. Maintaining adequate power factor</w:t>
      </w:r>
      <w:r>
        <w:rPr>
          <w:rFonts w:ascii="Calibri" w:hAnsi="Calibri"/>
        </w:rPr>
        <w:t xml:space="preserve"> by the industries </w:t>
      </w:r>
      <w:r w:rsidRPr="00805910">
        <w:rPr>
          <w:rFonts w:ascii="Calibri" w:hAnsi="Calibri"/>
        </w:rPr>
        <w:t>is the basic necessity for safety and stability of the grid along with safety and stability of the electrical installations at the premises of the consumer.</w:t>
      </w:r>
    </w:p>
    <w:p w:rsidR="00361E66" w:rsidRDefault="00945EBC" w:rsidP="00945EBC">
      <w:pPr>
        <w:spacing w:line="360" w:lineRule="auto"/>
        <w:jc w:val="both"/>
        <w:rPr>
          <w:rFonts w:ascii="Calibri" w:hAnsi="Calibri"/>
        </w:rPr>
      </w:pPr>
      <w:r w:rsidRPr="00945EBC">
        <w:rPr>
          <w:rFonts w:ascii="Calibri" w:hAnsi="Calibri"/>
        </w:rPr>
        <w:t>So for better Grid discipline there should be levy of PF penalty but there should not be any incentive for the same. Now, levy of reactive energy charges (now being under mock stage) would also increase the burden of utilities, hence power factor incentive should be discouraged.</w:t>
      </w:r>
    </w:p>
    <w:p w:rsidR="00945EBC" w:rsidRPr="00E208AE" w:rsidRDefault="00E208AE" w:rsidP="00945EBC">
      <w:pPr>
        <w:spacing w:line="360" w:lineRule="auto"/>
        <w:jc w:val="both"/>
        <w:rPr>
          <w:rFonts w:ascii="Calibri" w:hAnsi="Calibri"/>
          <w:b/>
          <w:u w:val="single"/>
        </w:rPr>
      </w:pPr>
      <w:r w:rsidRPr="00E208AE">
        <w:rPr>
          <w:rFonts w:ascii="Calibri" w:hAnsi="Calibri"/>
          <w:b/>
          <w:u w:val="single"/>
        </w:rPr>
        <w:t>Intra state ABT and Energy Audit</w:t>
      </w:r>
    </w:p>
    <w:p w:rsidR="00E208AE" w:rsidRDefault="00E208AE" w:rsidP="00945EBC">
      <w:pPr>
        <w:spacing w:line="360" w:lineRule="auto"/>
        <w:jc w:val="both"/>
        <w:rPr>
          <w:rFonts w:ascii="Calibri" w:hAnsi="Calibri"/>
        </w:rPr>
      </w:pPr>
      <w:r>
        <w:rPr>
          <w:rFonts w:ascii="Calibri" w:hAnsi="Calibri"/>
        </w:rPr>
        <w:t>It for the kind information of the respondent that, in addition to internal energy audit of 33KV feeder, 11KV feeder, DTR etc the utility has also appointed M/s Energy Consultancy Services (An Accredited &amp; Certified Energy Auditing Organisation),  Bhubaneswar to conduct energy audit for FY 2016-17 &amp; FY 2017-18 under PAT-II scheme.</w:t>
      </w:r>
    </w:p>
    <w:p w:rsidR="00E208AE" w:rsidRPr="00945EBC" w:rsidRDefault="00E208AE" w:rsidP="00945EBC">
      <w:pPr>
        <w:spacing w:line="360" w:lineRule="auto"/>
        <w:jc w:val="both"/>
        <w:rPr>
          <w:rFonts w:ascii="Calibri" w:hAnsi="Calibri"/>
        </w:rPr>
      </w:pPr>
    </w:p>
    <w:p w:rsidR="00361E66" w:rsidRPr="00F87AC2" w:rsidRDefault="00361E66" w:rsidP="00361E66">
      <w:pPr>
        <w:tabs>
          <w:tab w:val="left" w:pos="3600"/>
        </w:tabs>
        <w:jc w:val="both"/>
        <w:rPr>
          <w:rFonts w:ascii="Calibri" w:hAnsi="Calibri" w:cs="Arial"/>
          <w:b/>
          <w:sz w:val="20"/>
          <w:szCs w:val="20"/>
        </w:rPr>
      </w:pPr>
      <w:r w:rsidRPr="00F87AC2">
        <w:rPr>
          <w:rFonts w:ascii="Calibri" w:hAnsi="Calibri" w:cs="Arial"/>
          <w:b/>
          <w:sz w:val="20"/>
          <w:szCs w:val="20"/>
        </w:rPr>
        <w:tab/>
      </w:r>
      <w:r w:rsidRPr="00F87AC2">
        <w:rPr>
          <w:rFonts w:ascii="Calibri" w:hAnsi="Calibri" w:cs="Arial"/>
          <w:b/>
          <w:sz w:val="20"/>
          <w:szCs w:val="20"/>
        </w:rPr>
        <w:tab/>
      </w:r>
      <w:r w:rsidRPr="00F87AC2">
        <w:rPr>
          <w:rFonts w:ascii="Calibri" w:hAnsi="Calibri" w:cs="Arial"/>
          <w:b/>
          <w:sz w:val="20"/>
          <w:szCs w:val="20"/>
        </w:rPr>
        <w:tab/>
        <w:t>For and on behalf of WESCO Utility</w:t>
      </w:r>
    </w:p>
    <w:p w:rsidR="00361E66" w:rsidRPr="00F87AC2" w:rsidRDefault="00361E66" w:rsidP="00361E66">
      <w:pPr>
        <w:tabs>
          <w:tab w:val="left" w:pos="6480"/>
        </w:tabs>
        <w:jc w:val="both"/>
        <w:rPr>
          <w:rFonts w:ascii="Calibri" w:hAnsi="Calibri" w:cs="Arial"/>
          <w:sz w:val="20"/>
          <w:szCs w:val="20"/>
        </w:rPr>
      </w:pPr>
    </w:p>
    <w:p w:rsidR="00361E66" w:rsidRPr="00F87AC2" w:rsidRDefault="00361E66" w:rsidP="00361E66">
      <w:pPr>
        <w:tabs>
          <w:tab w:val="left" w:pos="6480"/>
        </w:tabs>
        <w:jc w:val="both"/>
        <w:rPr>
          <w:rFonts w:ascii="Calibri" w:hAnsi="Calibri" w:cs="Arial"/>
          <w:sz w:val="20"/>
          <w:szCs w:val="20"/>
        </w:rPr>
      </w:pPr>
    </w:p>
    <w:p w:rsidR="00361E66" w:rsidRPr="00F87AC2" w:rsidRDefault="00361E66" w:rsidP="00361E66">
      <w:pPr>
        <w:jc w:val="both"/>
        <w:rPr>
          <w:rFonts w:ascii="Calibri" w:hAnsi="Calibri" w:cs="Arial"/>
          <w:b/>
          <w:sz w:val="20"/>
          <w:szCs w:val="20"/>
          <w:lang w:val="it-IT"/>
        </w:rPr>
      </w:pPr>
      <w:r w:rsidRPr="00F87AC2">
        <w:rPr>
          <w:rFonts w:ascii="Calibri" w:hAnsi="Calibri" w:cs="Arial"/>
          <w:sz w:val="20"/>
          <w:szCs w:val="20"/>
          <w:lang w:val="it-IT"/>
        </w:rPr>
        <w:t>Burla</w:t>
      </w:r>
      <w:r w:rsidRPr="00F87AC2">
        <w:rPr>
          <w:rFonts w:ascii="Calibri" w:hAnsi="Calibri" w:cs="Arial"/>
          <w:sz w:val="20"/>
          <w:szCs w:val="20"/>
          <w:lang w:val="it-IT"/>
        </w:rPr>
        <w:tab/>
      </w:r>
      <w:r w:rsidRPr="00F87AC2">
        <w:rPr>
          <w:rFonts w:ascii="Calibri" w:hAnsi="Calibri" w:cs="Arial"/>
          <w:sz w:val="20"/>
          <w:szCs w:val="20"/>
          <w:lang w:val="it-IT"/>
        </w:rPr>
        <w:tab/>
      </w:r>
      <w:r w:rsidRPr="00F87AC2">
        <w:rPr>
          <w:rFonts w:ascii="Calibri" w:hAnsi="Calibri" w:cs="Arial"/>
          <w:sz w:val="20"/>
          <w:szCs w:val="20"/>
          <w:lang w:val="it-IT"/>
        </w:rPr>
        <w:tab/>
      </w:r>
      <w:r w:rsidRPr="00F87AC2">
        <w:rPr>
          <w:rFonts w:ascii="Calibri" w:hAnsi="Calibri" w:cs="Arial"/>
          <w:sz w:val="20"/>
          <w:szCs w:val="20"/>
          <w:lang w:val="it-IT"/>
        </w:rPr>
        <w:tab/>
      </w:r>
      <w:r w:rsidRPr="00F87AC2">
        <w:rPr>
          <w:rFonts w:ascii="Calibri" w:hAnsi="Calibri" w:cs="Arial"/>
          <w:sz w:val="20"/>
          <w:szCs w:val="20"/>
          <w:lang w:val="it-IT"/>
        </w:rPr>
        <w:tab/>
      </w:r>
      <w:r w:rsidRPr="00F87AC2">
        <w:rPr>
          <w:rFonts w:ascii="Calibri" w:hAnsi="Calibri" w:cs="Arial"/>
          <w:sz w:val="20"/>
          <w:szCs w:val="20"/>
          <w:lang w:val="it-IT"/>
        </w:rPr>
        <w:tab/>
        <w:t xml:space="preserve">     </w:t>
      </w:r>
      <w:r w:rsidRPr="00F87AC2">
        <w:rPr>
          <w:rFonts w:ascii="Calibri" w:hAnsi="Calibri" w:cs="Arial"/>
          <w:sz w:val="20"/>
          <w:szCs w:val="20"/>
          <w:lang w:val="it-IT"/>
        </w:rPr>
        <w:tab/>
      </w:r>
      <w:r w:rsidRPr="00F87AC2">
        <w:rPr>
          <w:rFonts w:ascii="Calibri" w:hAnsi="Calibri" w:cs="Arial"/>
          <w:sz w:val="20"/>
          <w:szCs w:val="20"/>
          <w:lang w:val="it-IT"/>
        </w:rPr>
        <w:tab/>
      </w:r>
      <w:r w:rsidR="00E64AD7">
        <w:rPr>
          <w:rFonts w:ascii="Calibri" w:hAnsi="Calibri" w:cs="Arial"/>
          <w:b/>
          <w:sz w:val="20"/>
          <w:szCs w:val="20"/>
          <w:lang w:val="it-IT"/>
        </w:rPr>
        <w:t>Athorised Officer</w:t>
      </w:r>
    </w:p>
    <w:p w:rsidR="00361E66" w:rsidRPr="00F87AC2" w:rsidRDefault="00361E66" w:rsidP="00361E66">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:25.01.2019</w:t>
      </w:r>
      <w:r w:rsidRPr="00F87AC2">
        <w:rPr>
          <w:rFonts w:ascii="Calibri" w:hAnsi="Calibri" w:cs="Arial"/>
          <w:sz w:val="20"/>
          <w:szCs w:val="20"/>
        </w:rPr>
        <w:tab/>
      </w:r>
      <w:r w:rsidRPr="00F87AC2">
        <w:rPr>
          <w:rFonts w:ascii="Calibri" w:hAnsi="Calibri" w:cs="Arial"/>
          <w:sz w:val="20"/>
          <w:szCs w:val="20"/>
        </w:rPr>
        <w:tab/>
      </w:r>
      <w:r w:rsidRPr="00F87AC2">
        <w:rPr>
          <w:rFonts w:ascii="Calibri" w:hAnsi="Calibri" w:cs="Arial"/>
          <w:sz w:val="20"/>
          <w:szCs w:val="20"/>
        </w:rPr>
        <w:tab/>
      </w:r>
      <w:r w:rsidRPr="00F87AC2">
        <w:rPr>
          <w:rFonts w:ascii="Calibri" w:hAnsi="Calibri" w:cs="Arial"/>
          <w:sz w:val="20"/>
          <w:szCs w:val="20"/>
        </w:rPr>
        <w:tab/>
      </w:r>
      <w:r w:rsidRPr="00F87AC2">
        <w:rPr>
          <w:rFonts w:ascii="Calibri" w:hAnsi="Calibri" w:cs="Arial"/>
          <w:sz w:val="20"/>
          <w:szCs w:val="20"/>
        </w:rPr>
        <w:tab/>
      </w:r>
      <w:r w:rsidRPr="00F87AC2">
        <w:rPr>
          <w:rFonts w:ascii="Calibri" w:hAnsi="Calibri" w:cs="Arial"/>
          <w:sz w:val="20"/>
          <w:szCs w:val="20"/>
        </w:rPr>
        <w:tab/>
      </w:r>
      <w:r w:rsidRPr="00F87AC2">
        <w:rPr>
          <w:rFonts w:ascii="Calibri" w:hAnsi="Calibri" w:cs="Arial"/>
          <w:sz w:val="20"/>
          <w:szCs w:val="20"/>
        </w:rPr>
        <w:tab/>
      </w:r>
    </w:p>
    <w:p w:rsidR="00361E66" w:rsidRPr="00F87AC2" w:rsidRDefault="00361E66" w:rsidP="00361E66">
      <w:pPr>
        <w:ind w:left="1800" w:hanging="1800"/>
        <w:rPr>
          <w:rFonts w:ascii="Calibri" w:hAnsi="Calibri" w:cs="Arial"/>
          <w:b/>
          <w:sz w:val="20"/>
          <w:szCs w:val="20"/>
        </w:rPr>
      </w:pPr>
    </w:p>
    <w:p w:rsidR="00361E66" w:rsidRPr="00F87AC2" w:rsidRDefault="00361E66" w:rsidP="00361E66">
      <w:pPr>
        <w:tabs>
          <w:tab w:val="left" w:pos="2880"/>
        </w:tabs>
        <w:ind w:left="2880" w:hanging="2880"/>
        <w:rPr>
          <w:rFonts w:ascii="Calibri" w:hAnsi="Calibri" w:cs="Arial"/>
        </w:rPr>
      </w:pPr>
      <w:r w:rsidRPr="00F87AC2">
        <w:rPr>
          <w:rFonts w:ascii="Calibri" w:hAnsi="Calibri" w:cs="Arial"/>
          <w:b/>
          <w:sz w:val="20"/>
          <w:szCs w:val="20"/>
        </w:rPr>
        <w:t>C.C. :</w:t>
      </w:r>
      <w:r w:rsidRPr="00F87AC2">
        <w:rPr>
          <w:rFonts w:ascii="Calibri" w:hAnsi="Calibri" w:cs="Arial"/>
          <w:sz w:val="20"/>
          <w:szCs w:val="20"/>
        </w:rPr>
        <w:tab/>
      </w:r>
      <w:r w:rsidRPr="00F87AC2">
        <w:rPr>
          <w:rFonts w:ascii="Calibri" w:hAnsi="Calibri"/>
          <w:lang w:bidi="or-IN"/>
        </w:rPr>
        <w:t xml:space="preserve">M/s. </w:t>
      </w:r>
      <w:r>
        <w:rPr>
          <w:rFonts w:ascii="Calibri" w:hAnsi="Calibri"/>
          <w:lang w:bidi="or-IN"/>
        </w:rPr>
        <w:t>Utkal Chamber of Commerce &amp; Industry Ltd. (UCCI), N-6, IRC Village, Nayapalli, Bhubaneswar-751015.</w:t>
      </w:r>
    </w:p>
    <w:p w:rsidR="00361E66" w:rsidRPr="00F87AC2" w:rsidRDefault="00361E66" w:rsidP="00361E66">
      <w:pPr>
        <w:tabs>
          <w:tab w:val="left" w:pos="2880"/>
        </w:tabs>
        <w:jc w:val="both"/>
        <w:rPr>
          <w:rFonts w:ascii="Calibri" w:hAnsi="Calibri" w:cs="Arial"/>
          <w:b/>
          <w:bCs/>
        </w:rPr>
      </w:pPr>
      <w:r w:rsidRPr="00F87AC2">
        <w:rPr>
          <w:rFonts w:ascii="Calibri" w:hAnsi="Calibri" w:cs="Arial"/>
          <w:bCs/>
        </w:rPr>
        <w:t xml:space="preserve">                            </w:t>
      </w:r>
      <w:r w:rsidRPr="00F87AC2">
        <w:rPr>
          <w:rFonts w:ascii="Calibri" w:hAnsi="Calibri" w:cs="Arial"/>
          <w:bCs/>
        </w:rPr>
        <w:tab/>
      </w:r>
    </w:p>
    <w:p w:rsidR="00361E66" w:rsidRPr="00F87AC2" w:rsidRDefault="00361E66" w:rsidP="00361E66">
      <w:pPr>
        <w:ind w:left="1800" w:hanging="1800"/>
        <w:rPr>
          <w:rFonts w:ascii="Calibri" w:hAnsi="Calibri" w:cs="Arial"/>
          <w:sz w:val="20"/>
          <w:szCs w:val="20"/>
        </w:rPr>
      </w:pPr>
    </w:p>
    <w:p w:rsidR="00361E66" w:rsidRPr="00F87AC2" w:rsidRDefault="00361E66" w:rsidP="00361E66">
      <w:pPr>
        <w:ind w:left="2160"/>
        <w:rPr>
          <w:rFonts w:ascii="Calibri" w:hAnsi="Calibri" w:cs="Arial"/>
          <w:sz w:val="20"/>
          <w:szCs w:val="20"/>
        </w:rPr>
      </w:pPr>
    </w:p>
    <w:p w:rsidR="00361E66" w:rsidRDefault="00361E66" w:rsidP="00361E66">
      <w:pPr>
        <w:pStyle w:val="Title"/>
        <w:tabs>
          <w:tab w:val="left" w:pos="220"/>
          <w:tab w:val="center" w:pos="4320"/>
        </w:tabs>
        <w:rPr>
          <w:rFonts w:ascii="Calibri" w:hAnsi="Calibri" w:cs="Arial"/>
          <w:highlight w:val="yellow"/>
        </w:rPr>
      </w:pPr>
      <w:r w:rsidRPr="00F87AC2">
        <w:rPr>
          <w:rFonts w:ascii="Calibri" w:hAnsi="Calibri" w:cs="Arial"/>
          <w:b w:val="0"/>
          <w:sz w:val="20"/>
          <w:szCs w:val="20"/>
        </w:rPr>
        <w:t>Note- This is also available at the licensee’s website-www.wescoodisha.com</w:t>
      </w:r>
    </w:p>
    <w:p w:rsidR="001E2CDD" w:rsidRDefault="001E2CDD" w:rsidP="00361E66">
      <w:pPr>
        <w:pStyle w:val="Title"/>
        <w:tabs>
          <w:tab w:val="left" w:pos="220"/>
          <w:tab w:val="center" w:pos="4320"/>
        </w:tabs>
        <w:rPr>
          <w:rFonts w:ascii="Calibri" w:hAnsi="Calibri" w:cs="Arial"/>
          <w:highlight w:val="yellow"/>
        </w:rPr>
        <w:sectPr w:rsidR="001E2CDD" w:rsidSect="00196B32">
          <w:footerReference w:type="default" r:id="rId21"/>
          <w:pgSz w:w="12240" w:h="15840"/>
          <w:pgMar w:top="1152" w:right="1440" w:bottom="1440" w:left="1440" w:header="720" w:footer="720" w:gutter="0"/>
          <w:cols w:space="720"/>
          <w:docGrid w:linePitch="360"/>
        </w:sectPr>
      </w:pPr>
    </w:p>
    <w:p w:rsidR="00361E66" w:rsidRDefault="00361E66" w:rsidP="00361E66">
      <w:pPr>
        <w:pStyle w:val="Title"/>
        <w:tabs>
          <w:tab w:val="left" w:pos="220"/>
          <w:tab w:val="center" w:pos="4320"/>
        </w:tabs>
        <w:rPr>
          <w:rFonts w:ascii="Calibri" w:hAnsi="Calibri" w:cs="Arial"/>
          <w:highlight w:val="yellow"/>
        </w:rPr>
      </w:pPr>
    </w:p>
    <w:p w:rsidR="00887158" w:rsidRPr="00F87AC2" w:rsidRDefault="00621EE7" w:rsidP="00887158">
      <w:pPr>
        <w:pStyle w:val="Title"/>
        <w:tabs>
          <w:tab w:val="left" w:pos="220"/>
          <w:tab w:val="center" w:pos="4320"/>
        </w:tabs>
        <w:rPr>
          <w:rFonts w:ascii="Calibri" w:hAnsi="Calibri" w:cs="Arial"/>
        </w:rPr>
      </w:pPr>
      <w:r w:rsidRPr="00621EE7">
        <w:rPr>
          <w:rFonts w:ascii="Calibri" w:hAnsi="Calibri" w:cs="Arial"/>
          <w:b w:val="0"/>
          <w:bCs w:val="0"/>
          <w:noProof/>
        </w:rPr>
        <w:pict>
          <v:oval id="_x0000_s1109" style="position:absolute;left:0;text-align:left;margin-left:449.25pt;margin-top:0;width:45pt;height:36pt;z-index:251688448">
            <v:textbox style="mso-next-textbox:#_x0000_s1109">
              <w:txbxContent>
                <w:p w:rsidR="00E00E87" w:rsidRPr="007C2A56" w:rsidRDefault="00E00E87" w:rsidP="00887158">
                  <w:pPr>
                    <w:jc w:val="center"/>
                    <w:rPr>
                      <w:b/>
                      <w:sz w:val="32"/>
                      <w:szCs w:val="32"/>
                    </w:rPr>
                  </w:pPr>
                  <w:r>
                    <w:rPr>
                      <w:b/>
                      <w:sz w:val="32"/>
                      <w:szCs w:val="32"/>
                    </w:rPr>
                    <w:t>10</w:t>
                  </w:r>
                </w:p>
              </w:txbxContent>
            </v:textbox>
          </v:oval>
        </w:pict>
      </w:r>
      <w:r w:rsidR="00887158" w:rsidRPr="00F87AC2">
        <w:rPr>
          <w:rFonts w:ascii="Calibri" w:hAnsi="Calibri" w:cs="Arial"/>
        </w:rPr>
        <w:t>BEFORE THE ODISHA ELECTRICITY REGULATORY COMMISSION</w:t>
      </w:r>
    </w:p>
    <w:p w:rsidR="00887158" w:rsidRPr="00F87AC2" w:rsidRDefault="00887158" w:rsidP="00887158">
      <w:pPr>
        <w:jc w:val="center"/>
        <w:rPr>
          <w:rFonts w:ascii="Calibri" w:hAnsi="Calibri" w:cs="Arial"/>
          <w:b/>
          <w:bCs/>
        </w:rPr>
      </w:pPr>
      <w:r w:rsidRPr="00F87AC2">
        <w:rPr>
          <w:rFonts w:ascii="Calibri" w:hAnsi="Calibri" w:cs="Arial"/>
          <w:b/>
          <w:bCs/>
        </w:rPr>
        <w:t>BIDYUT NIYAMAK BHAWAN, Unit-VIII, BHUBANESWAR.</w:t>
      </w:r>
    </w:p>
    <w:p w:rsidR="00887158" w:rsidRPr="00F87AC2" w:rsidRDefault="00887158" w:rsidP="00887158">
      <w:pPr>
        <w:jc w:val="center"/>
        <w:rPr>
          <w:rFonts w:ascii="Calibri" w:hAnsi="Calibri" w:cs="Arial"/>
          <w:b/>
          <w:bCs/>
        </w:rPr>
      </w:pPr>
    </w:p>
    <w:p w:rsidR="00887158" w:rsidRPr="00F87AC2" w:rsidRDefault="00887158" w:rsidP="00887158">
      <w:pPr>
        <w:jc w:val="right"/>
        <w:rPr>
          <w:rFonts w:ascii="Calibri" w:hAnsi="Calibri" w:cs="Arial"/>
          <w:b/>
          <w:u w:val="single"/>
        </w:rPr>
      </w:pPr>
      <w:r w:rsidRPr="00F87AC2">
        <w:rPr>
          <w:rFonts w:ascii="Calibri" w:hAnsi="Calibri" w:cs="Arial"/>
          <w:b/>
          <w:u w:val="single"/>
        </w:rPr>
        <w:t>Case No.</w:t>
      </w:r>
      <w:r>
        <w:rPr>
          <w:rFonts w:ascii="Calibri" w:hAnsi="Calibri" w:cs="Arial"/>
          <w:b/>
          <w:u w:val="single"/>
        </w:rPr>
        <w:t>74</w:t>
      </w:r>
      <w:r w:rsidRPr="00F87AC2">
        <w:rPr>
          <w:rFonts w:ascii="Calibri" w:hAnsi="Calibri" w:cs="Arial"/>
          <w:b/>
          <w:u w:val="single"/>
        </w:rPr>
        <w:t xml:space="preserve"> of 201</w:t>
      </w:r>
      <w:r>
        <w:rPr>
          <w:rFonts w:ascii="Calibri" w:hAnsi="Calibri" w:cs="Arial"/>
          <w:b/>
          <w:u w:val="single"/>
        </w:rPr>
        <w:t>8</w:t>
      </w:r>
    </w:p>
    <w:p w:rsidR="00887158" w:rsidRPr="00F87AC2" w:rsidRDefault="00887158" w:rsidP="00887158">
      <w:pPr>
        <w:jc w:val="right"/>
        <w:rPr>
          <w:rFonts w:ascii="Calibri" w:hAnsi="Calibri" w:cs="Arial"/>
        </w:rPr>
      </w:pPr>
    </w:p>
    <w:p w:rsidR="00887158" w:rsidRPr="00F87AC2" w:rsidRDefault="00887158" w:rsidP="00887158">
      <w:pPr>
        <w:pStyle w:val="BodyText"/>
        <w:rPr>
          <w:rFonts w:ascii="Calibri" w:hAnsi="Calibri" w:cs="Arial"/>
          <w:b w:val="0"/>
          <w:bCs w:val="0"/>
          <w:sz w:val="24"/>
        </w:rPr>
      </w:pPr>
      <w:r w:rsidRPr="00F87AC2">
        <w:rPr>
          <w:rFonts w:ascii="Calibri" w:hAnsi="Calibri" w:cs="Arial"/>
          <w:bCs w:val="0"/>
          <w:sz w:val="24"/>
        </w:rPr>
        <w:t>In the matter of :</w:t>
      </w:r>
      <w:r w:rsidRPr="00F87AC2">
        <w:rPr>
          <w:rFonts w:ascii="Calibri" w:hAnsi="Calibri" w:cs="Arial"/>
          <w:bCs w:val="0"/>
          <w:sz w:val="24"/>
        </w:rPr>
        <w:tab/>
      </w:r>
      <w:r w:rsidRPr="00F87AC2">
        <w:rPr>
          <w:rFonts w:ascii="Calibri" w:hAnsi="Calibri" w:cs="Arial"/>
          <w:bCs w:val="0"/>
          <w:sz w:val="24"/>
        </w:rPr>
        <w:tab/>
      </w:r>
      <w:r w:rsidRPr="00F87AC2">
        <w:rPr>
          <w:rFonts w:ascii="Calibri" w:hAnsi="Calibri" w:cs="Arial"/>
          <w:b w:val="0"/>
          <w:bCs w:val="0"/>
          <w:sz w:val="24"/>
        </w:rPr>
        <w:t>WESCO Utility</w:t>
      </w:r>
    </w:p>
    <w:p w:rsidR="00887158" w:rsidRPr="00F87AC2" w:rsidRDefault="00887158" w:rsidP="00887158">
      <w:pPr>
        <w:jc w:val="both"/>
        <w:rPr>
          <w:rFonts w:ascii="Calibri" w:hAnsi="Calibri" w:cs="Arial"/>
        </w:rPr>
      </w:pPr>
    </w:p>
    <w:p w:rsidR="00887158" w:rsidRPr="00F87AC2" w:rsidRDefault="00887158" w:rsidP="00887158">
      <w:pPr>
        <w:ind w:left="2160" w:firstLine="720"/>
        <w:jc w:val="both"/>
        <w:rPr>
          <w:rFonts w:ascii="Calibri" w:hAnsi="Calibri" w:cs="Arial"/>
        </w:rPr>
      </w:pPr>
      <w:r w:rsidRPr="00F87AC2">
        <w:rPr>
          <w:rFonts w:ascii="Calibri" w:hAnsi="Calibri" w:cs="Arial"/>
        </w:rPr>
        <w:t>And</w:t>
      </w:r>
    </w:p>
    <w:p w:rsidR="00887158" w:rsidRPr="00F87AC2" w:rsidRDefault="00887158" w:rsidP="00887158">
      <w:pPr>
        <w:tabs>
          <w:tab w:val="left" w:pos="2880"/>
        </w:tabs>
        <w:rPr>
          <w:rFonts w:ascii="Calibri" w:hAnsi="Calibri" w:cs="Arial"/>
        </w:rPr>
      </w:pPr>
    </w:p>
    <w:p w:rsidR="00887158" w:rsidRPr="00F87AC2" w:rsidRDefault="00887158" w:rsidP="00887158">
      <w:pPr>
        <w:tabs>
          <w:tab w:val="left" w:pos="2880"/>
        </w:tabs>
        <w:ind w:left="2880" w:hanging="2880"/>
        <w:rPr>
          <w:rFonts w:ascii="Calibri" w:hAnsi="Calibri" w:cs="Arial"/>
        </w:rPr>
      </w:pPr>
      <w:r w:rsidRPr="00F87AC2">
        <w:rPr>
          <w:rFonts w:ascii="Calibri" w:hAnsi="Calibri" w:cs="Arial"/>
          <w:b/>
        </w:rPr>
        <w:t>In the matter of :</w:t>
      </w:r>
      <w:r w:rsidRPr="00F87AC2">
        <w:rPr>
          <w:rFonts w:ascii="Calibri" w:hAnsi="Calibri" w:cs="Arial"/>
          <w:b/>
        </w:rPr>
        <w:tab/>
      </w:r>
      <w:r w:rsidRPr="00F87AC2">
        <w:rPr>
          <w:rFonts w:ascii="Calibri" w:hAnsi="Calibri"/>
          <w:lang w:bidi="or-IN"/>
        </w:rPr>
        <w:t xml:space="preserve">M/s. </w:t>
      </w:r>
      <w:r w:rsidR="00947A56">
        <w:rPr>
          <w:rFonts w:ascii="Calibri" w:hAnsi="Calibri"/>
          <w:lang w:bidi="or-IN"/>
        </w:rPr>
        <w:t>Dalmia Cement (B</w:t>
      </w:r>
      <w:r>
        <w:rPr>
          <w:rFonts w:ascii="Calibri" w:hAnsi="Calibri"/>
          <w:lang w:bidi="or-IN"/>
        </w:rPr>
        <w:t>harat) Ltd., At/Po:-</w:t>
      </w:r>
      <w:r w:rsidRPr="00F87AC2">
        <w:rPr>
          <w:rFonts w:ascii="Calibri" w:hAnsi="Calibri"/>
          <w:lang w:bidi="or-IN"/>
        </w:rPr>
        <w:t xml:space="preserve"> Rajgangpur-770017, Dist-Sundargarh.</w:t>
      </w:r>
    </w:p>
    <w:p w:rsidR="00887158" w:rsidRPr="00F87AC2" w:rsidRDefault="00887158" w:rsidP="00887158">
      <w:pPr>
        <w:tabs>
          <w:tab w:val="left" w:pos="2880"/>
        </w:tabs>
        <w:jc w:val="both"/>
        <w:rPr>
          <w:rFonts w:ascii="Calibri" w:hAnsi="Calibri" w:cs="Arial"/>
          <w:b/>
          <w:bCs/>
        </w:rPr>
      </w:pPr>
      <w:r w:rsidRPr="00F87AC2">
        <w:rPr>
          <w:rFonts w:ascii="Calibri" w:hAnsi="Calibri" w:cs="Arial"/>
          <w:bCs/>
        </w:rPr>
        <w:t xml:space="preserve">                            </w:t>
      </w:r>
      <w:r w:rsidRPr="00F87AC2">
        <w:rPr>
          <w:rFonts w:ascii="Calibri" w:hAnsi="Calibri" w:cs="Arial"/>
          <w:bCs/>
        </w:rPr>
        <w:tab/>
      </w:r>
    </w:p>
    <w:p w:rsidR="00887158" w:rsidRPr="00F87AC2" w:rsidRDefault="00887158" w:rsidP="00887158">
      <w:pPr>
        <w:jc w:val="both"/>
        <w:rPr>
          <w:rFonts w:ascii="Calibri" w:hAnsi="Calibri"/>
          <w:u w:val="single"/>
        </w:rPr>
      </w:pPr>
      <w:r w:rsidRPr="00F87AC2">
        <w:rPr>
          <w:rFonts w:ascii="Calibri" w:hAnsi="Calibri" w:cs="Arial"/>
          <w:u w:val="single"/>
        </w:rPr>
        <w:t>Rejoinder to objections received by the Secretary, Odisha Electricity Regulatory Commission against the Retail supply Tariff Application by WESCO for the year 201</w:t>
      </w:r>
      <w:r>
        <w:rPr>
          <w:rFonts w:ascii="Calibri" w:hAnsi="Calibri" w:cs="Arial"/>
          <w:u w:val="single"/>
        </w:rPr>
        <w:t>9-20</w:t>
      </w:r>
      <w:r w:rsidRPr="00F87AC2">
        <w:rPr>
          <w:rFonts w:ascii="Calibri" w:hAnsi="Calibri" w:cs="Arial"/>
          <w:u w:val="single"/>
        </w:rPr>
        <w:t>.</w:t>
      </w:r>
    </w:p>
    <w:p w:rsidR="00887158" w:rsidRPr="00F87AC2" w:rsidRDefault="00887158" w:rsidP="00887158">
      <w:pPr>
        <w:spacing w:line="276" w:lineRule="auto"/>
        <w:jc w:val="both"/>
        <w:rPr>
          <w:rFonts w:ascii="Calibri" w:hAnsi="Calibri"/>
        </w:rPr>
      </w:pPr>
    </w:p>
    <w:p w:rsidR="00887158" w:rsidRPr="000E1652" w:rsidRDefault="00887158" w:rsidP="00887158">
      <w:pPr>
        <w:spacing w:line="360" w:lineRule="auto"/>
        <w:jc w:val="both"/>
        <w:rPr>
          <w:rFonts w:ascii="Calibri" w:hAnsi="Calibri"/>
          <w:b/>
          <w:u w:val="single"/>
        </w:rPr>
      </w:pPr>
      <w:r w:rsidRPr="000E1652">
        <w:rPr>
          <w:rFonts w:ascii="Calibri" w:hAnsi="Calibri"/>
          <w:b/>
          <w:u w:val="single"/>
        </w:rPr>
        <w:t>Increase of HT &amp; EHT Category of Consumers:</w:t>
      </w:r>
    </w:p>
    <w:p w:rsidR="00887158" w:rsidRPr="000E1652" w:rsidRDefault="00887158" w:rsidP="00887158">
      <w:pPr>
        <w:spacing w:line="360" w:lineRule="auto"/>
        <w:jc w:val="both"/>
        <w:rPr>
          <w:rFonts w:ascii="Calibri" w:hAnsi="Calibri"/>
        </w:rPr>
      </w:pPr>
      <w:r w:rsidRPr="000E1652">
        <w:rPr>
          <w:rFonts w:ascii="Calibri" w:hAnsi="Calibri"/>
        </w:rPr>
        <w:t xml:space="preserve">The objector has attempted to highlight the increase in HT &amp; EHT tariff with LF 80%, &amp; PF 92% with 730 hours in a month for the past </w:t>
      </w:r>
      <w:r w:rsidR="00176CC6">
        <w:rPr>
          <w:rFonts w:ascii="Calibri" w:hAnsi="Calibri"/>
        </w:rPr>
        <w:t xml:space="preserve">ten </w:t>
      </w:r>
      <w:r w:rsidRPr="000E1652">
        <w:rPr>
          <w:rFonts w:ascii="Calibri" w:hAnsi="Calibri"/>
        </w:rPr>
        <w:t>years which is unilaterally, without looking the cost of supply of the Utility. If the same would have been compared with increase in BST price of the licensee then it would have been just proper.</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834"/>
        <w:gridCol w:w="834"/>
        <w:gridCol w:w="834"/>
        <w:gridCol w:w="834"/>
        <w:gridCol w:w="834"/>
        <w:gridCol w:w="834"/>
        <w:gridCol w:w="834"/>
        <w:gridCol w:w="834"/>
        <w:gridCol w:w="834"/>
        <w:gridCol w:w="834"/>
      </w:tblGrid>
      <w:tr w:rsidR="00176CC6" w:rsidRPr="000E1652" w:rsidTr="00176CC6">
        <w:trPr>
          <w:trHeight w:val="373"/>
        </w:trPr>
        <w:tc>
          <w:tcPr>
            <w:tcW w:w="1668" w:type="dxa"/>
          </w:tcPr>
          <w:p w:rsidR="00176CC6" w:rsidRPr="000E1652" w:rsidRDefault="00176CC6" w:rsidP="00D82FE1">
            <w:pPr>
              <w:jc w:val="both"/>
              <w:rPr>
                <w:rFonts w:ascii="Calibri" w:hAnsi="Calibri"/>
              </w:rPr>
            </w:pPr>
            <w:r w:rsidRPr="000E1652">
              <w:rPr>
                <w:rFonts w:ascii="Calibri" w:hAnsi="Calibri"/>
              </w:rPr>
              <w:t>FY</w:t>
            </w:r>
          </w:p>
        </w:tc>
        <w:tc>
          <w:tcPr>
            <w:tcW w:w="834" w:type="dxa"/>
          </w:tcPr>
          <w:p w:rsidR="00176CC6" w:rsidRPr="000E1652" w:rsidRDefault="00176CC6" w:rsidP="00D82FE1">
            <w:pPr>
              <w:spacing w:line="360" w:lineRule="auto"/>
              <w:jc w:val="center"/>
              <w:rPr>
                <w:rFonts w:ascii="Calibri" w:hAnsi="Calibri"/>
                <w:b/>
                <w:sz w:val="20"/>
                <w:szCs w:val="20"/>
              </w:rPr>
            </w:pPr>
            <w:r w:rsidRPr="000E1652">
              <w:rPr>
                <w:rFonts w:ascii="Calibri" w:hAnsi="Calibri"/>
                <w:b/>
                <w:sz w:val="20"/>
                <w:szCs w:val="20"/>
              </w:rPr>
              <w:t>09-10</w:t>
            </w:r>
          </w:p>
        </w:tc>
        <w:tc>
          <w:tcPr>
            <w:tcW w:w="834" w:type="dxa"/>
          </w:tcPr>
          <w:p w:rsidR="00176CC6" w:rsidRPr="000E1652" w:rsidRDefault="00176CC6" w:rsidP="00D82FE1">
            <w:pPr>
              <w:spacing w:line="360" w:lineRule="auto"/>
              <w:jc w:val="center"/>
              <w:rPr>
                <w:rFonts w:ascii="Calibri" w:hAnsi="Calibri"/>
                <w:b/>
                <w:sz w:val="20"/>
                <w:szCs w:val="20"/>
              </w:rPr>
            </w:pPr>
            <w:r w:rsidRPr="000E1652">
              <w:rPr>
                <w:rFonts w:ascii="Calibri" w:hAnsi="Calibri"/>
                <w:b/>
                <w:sz w:val="20"/>
                <w:szCs w:val="20"/>
              </w:rPr>
              <w:t>10-11</w:t>
            </w:r>
          </w:p>
        </w:tc>
        <w:tc>
          <w:tcPr>
            <w:tcW w:w="834" w:type="dxa"/>
          </w:tcPr>
          <w:p w:rsidR="00176CC6" w:rsidRPr="000E1652" w:rsidRDefault="00176CC6" w:rsidP="00D82FE1">
            <w:pPr>
              <w:spacing w:line="360" w:lineRule="auto"/>
              <w:jc w:val="center"/>
              <w:rPr>
                <w:rFonts w:ascii="Calibri" w:hAnsi="Calibri"/>
                <w:b/>
                <w:sz w:val="20"/>
                <w:szCs w:val="20"/>
              </w:rPr>
            </w:pPr>
            <w:r w:rsidRPr="000E1652">
              <w:rPr>
                <w:rFonts w:ascii="Calibri" w:hAnsi="Calibri"/>
                <w:b/>
                <w:sz w:val="20"/>
                <w:szCs w:val="20"/>
              </w:rPr>
              <w:t>11-12</w:t>
            </w:r>
          </w:p>
        </w:tc>
        <w:tc>
          <w:tcPr>
            <w:tcW w:w="834" w:type="dxa"/>
          </w:tcPr>
          <w:p w:rsidR="00176CC6" w:rsidRPr="000E1652" w:rsidRDefault="00176CC6" w:rsidP="00D82FE1">
            <w:pPr>
              <w:spacing w:line="360" w:lineRule="auto"/>
              <w:jc w:val="center"/>
              <w:rPr>
                <w:rFonts w:ascii="Calibri" w:hAnsi="Calibri"/>
                <w:b/>
                <w:sz w:val="20"/>
                <w:szCs w:val="20"/>
              </w:rPr>
            </w:pPr>
            <w:r w:rsidRPr="000E1652">
              <w:rPr>
                <w:rFonts w:ascii="Calibri" w:hAnsi="Calibri"/>
                <w:b/>
                <w:sz w:val="20"/>
                <w:szCs w:val="20"/>
              </w:rPr>
              <w:t>12-13</w:t>
            </w:r>
          </w:p>
        </w:tc>
        <w:tc>
          <w:tcPr>
            <w:tcW w:w="834" w:type="dxa"/>
          </w:tcPr>
          <w:p w:rsidR="00176CC6" w:rsidRPr="000E1652" w:rsidRDefault="00176CC6" w:rsidP="00D82FE1">
            <w:pPr>
              <w:spacing w:line="360" w:lineRule="auto"/>
              <w:jc w:val="center"/>
              <w:rPr>
                <w:rFonts w:ascii="Calibri" w:hAnsi="Calibri"/>
                <w:b/>
                <w:sz w:val="20"/>
                <w:szCs w:val="20"/>
              </w:rPr>
            </w:pPr>
            <w:r w:rsidRPr="000E1652">
              <w:rPr>
                <w:rFonts w:ascii="Calibri" w:hAnsi="Calibri"/>
                <w:b/>
                <w:sz w:val="20"/>
                <w:szCs w:val="20"/>
              </w:rPr>
              <w:t>13-14</w:t>
            </w:r>
          </w:p>
        </w:tc>
        <w:tc>
          <w:tcPr>
            <w:tcW w:w="834" w:type="dxa"/>
          </w:tcPr>
          <w:p w:rsidR="00176CC6" w:rsidRPr="000E1652" w:rsidRDefault="00176CC6" w:rsidP="00D82FE1">
            <w:pPr>
              <w:spacing w:line="360" w:lineRule="auto"/>
              <w:jc w:val="center"/>
              <w:rPr>
                <w:rFonts w:ascii="Calibri" w:hAnsi="Calibri"/>
                <w:b/>
                <w:sz w:val="20"/>
                <w:szCs w:val="20"/>
              </w:rPr>
            </w:pPr>
            <w:r w:rsidRPr="000E1652">
              <w:rPr>
                <w:rFonts w:ascii="Calibri" w:hAnsi="Calibri"/>
                <w:b/>
                <w:sz w:val="20"/>
                <w:szCs w:val="20"/>
              </w:rPr>
              <w:t>14-15</w:t>
            </w:r>
          </w:p>
        </w:tc>
        <w:tc>
          <w:tcPr>
            <w:tcW w:w="834" w:type="dxa"/>
          </w:tcPr>
          <w:p w:rsidR="00176CC6" w:rsidRPr="000E1652" w:rsidRDefault="00176CC6" w:rsidP="00D82FE1">
            <w:pPr>
              <w:spacing w:line="360" w:lineRule="auto"/>
              <w:jc w:val="center"/>
              <w:rPr>
                <w:rFonts w:ascii="Calibri" w:hAnsi="Calibri"/>
                <w:b/>
                <w:sz w:val="20"/>
                <w:szCs w:val="20"/>
              </w:rPr>
            </w:pPr>
            <w:r w:rsidRPr="000E1652">
              <w:rPr>
                <w:rFonts w:ascii="Calibri" w:hAnsi="Calibri"/>
                <w:b/>
                <w:sz w:val="20"/>
                <w:szCs w:val="20"/>
              </w:rPr>
              <w:t>15-16</w:t>
            </w:r>
          </w:p>
        </w:tc>
        <w:tc>
          <w:tcPr>
            <w:tcW w:w="834" w:type="dxa"/>
          </w:tcPr>
          <w:p w:rsidR="00176CC6" w:rsidRPr="000E1652" w:rsidRDefault="00176CC6" w:rsidP="00D82FE1">
            <w:pPr>
              <w:spacing w:line="360" w:lineRule="auto"/>
              <w:jc w:val="center"/>
              <w:rPr>
                <w:rFonts w:ascii="Calibri" w:hAnsi="Calibri"/>
                <w:b/>
                <w:sz w:val="20"/>
                <w:szCs w:val="20"/>
              </w:rPr>
            </w:pPr>
            <w:r w:rsidRPr="000E1652">
              <w:rPr>
                <w:rFonts w:ascii="Calibri" w:hAnsi="Calibri"/>
                <w:b/>
                <w:sz w:val="20"/>
                <w:szCs w:val="20"/>
              </w:rPr>
              <w:t>16-17</w:t>
            </w:r>
          </w:p>
        </w:tc>
        <w:tc>
          <w:tcPr>
            <w:tcW w:w="834" w:type="dxa"/>
          </w:tcPr>
          <w:p w:rsidR="00176CC6" w:rsidRPr="000E1652" w:rsidRDefault="00176CC6" w:rsidP="00D82FE1">
            <w:pPr>
              <w:spacing w:line="360" w:lineRule="auto"/>
              <w:jc w:val="center"/>
              <w:rPr>
                <w:rFonts w:ascii="Calibri" w:hAnsi="Calibri"/>
                <w:b/>
                <w:sz w:val="20"/>
                <w:szCs w:val="20"/>
              </w:rPr>
            </w:pPr>
            <w:r>
              <w:rPr>
                <w:rFonts w:ascii="Calibri" w:hAnsi="Calibri"/>
                <w:b/>
                <w:sz w:val="20"/>
                <w:szCs w:val="20"/>
              </w:rPr>
              <w:t>17-18</w:t>
            </w:r>
          </w:p>
        </w:tc>
        <w:tc>
          <w:tcPr>
            <w:tcW w:w="834" w:type="dxa"/>
          </w:tcPr>
          <w:p w:rsidR="00176CC6" w:rsidRDefault="00176CC6" w:rsidP="00D82FE1">
            <w:pPr>
              <w:spacing w:line="360" w:lineRule="auto"/>
              <w:jc w:val="center"/>
              <w:rPr>
                <w:rFonts w:ascii="Calibri" w:hAnsi="Calibri"/>
                <w:b/>
                <w:sz w:val="20"/>
                <w:szCs w:val="20"/>
              </w:rPr>
            </w:pPr>
            <w:r>
              <w:rPr>
                <w:rFonts w:ascii="Calibri" w:hAnsi="Calibri"/>
                <w:b/>
                <w:sz w:val="20"/>
                <w:szCs w:val="20"/>
              </w:rPr>
              <w:t>18-19</w:t>
            </w:r>
          </w:p>
        </w:tc>
      </w:tr>
      <w:tr w:rsidR="00176CC6" w:rsidRPr="000E1652" w:rsidTr="00176CC6">
        <w:trPr>
          <w:trHeight w:val="497"/>
        </w:trPr>
        <w:tc>
          <w:tcPr>
            <w:tcW w:w="1668" w:type="dxa"/>
          </w:tcPr>
          <w:p w:rsidR="00176CC6" w:rsidRPr="000E1652" w:rsidRDefault="00176CC6" w:rsidP="00D82FE1">
            <w:pPr>
              <w:jc w:val="both"/>
              <w:rPr>
                <w:rFonts w:ascii="Calibri" w:hAnsi="Calibri"/>
              </w:rPr>
            </w:pPr>
            <w:r w:rsidRPr="000E1652">
              <w:rPr>
                <w:rFonts w:ascii="Calibri" w:hAnsi="Calibri"/>
              </w:rPr>
              <w:t xml:space="preserve">BSP </w:t>
            </w:r>
            <w:r w:rsidRPr="000E1652">
              <w:rPr>
                <w:rFonts w:ascii="Calibri" w:hAnsi="Calibri"/>
                <w:sz w:val="16"/>
              </w:rPr>
              <w:t>(including Demand charges)</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1.54</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1.94</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2.62</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3.00</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2.94</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2.86</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3.10</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2.96</w:t>
            </w:r>
          </w:p>
        </w:tc>
        <w:tc>
          <w:tcPr>
            <w:tcW w:w="834" w:type="dxa"/>
          </w:tcPr>
          <w:p w:rsidR="00176CC6" w:rsidRPr="000E1652" w:rsidRDefault="00176CC6" w:rsidP="00D82FE1">
            <w:pPr>
              <w:spacing w:line="360" w:lineRule="auto"/>
              <w:jc w:val="center"/>
              <w:rPr>
                <w:rFonts w:ascii="Calibri" w:hAnsi="Calibri"/>
              </w:rPr>
            </w:pPr>
            <w:r>
              <w:rPr>
                <w:rFonts w:ascii="Calibri" w:hAnsi="Calibri"/>
              </w:rPr>
              <w:t>3.01</w:t>
            </w:r>
          </w:p>
        </w:tc>
        <w:tc>
          <w:tcPr>
            <w:tcW w:w="834" w:type="dxa"/>
          </w:tcPr>
          <w:p w:rsidR="00176CC6" w:rsidRDefault="00176CC6" w:rsidP="00D82FE1">
            <w:pPr>
              <w:spacing w:line="360" w:lineRule="auto"/>
              <w:jc w:val="center"/>
              <w:rPr>
                <w:rFonts w:ascii="Calibri" w:hAnsi="Calibri"/>
              </w:rPr>
            </w:pPr>
            <w:r>
              <w:rPr>
                <w:rFonts w:ascii="Calibri" w:hAnsi="Calibri"/>
              </w:rPr>
              <w:t>3.00</w:t>
            </w:r>
          </w:p>
        </w:tc>
      </w:tr>
      <w:tr w:rsidR="00176CC6" w:rsidRPr="000E1652" w:rsidTr="00176CC6">
        <w:trPr>
          <w:trHeight w:val="699"/>
        </w:trPr>
        <w:tc>
          <w:tcPr>
            <w:tcW w:w="1668" w:type="dxa"/>
          </w:tcPr>
          <w:p w:rsidR="00176CC6" w:rsidRPr="000E1652" w:rsidRDefault="00176CC6" w:rsidP="00D82FE1">
            <w:pPr>
              <w:jc w:val="both"/>
              <w:rPr>
                <w:rFonts w:ascii="Calibri" w:hAnsi="Calibri"/>
              </w:rPr>
            </w:pPr>
            <w:r w:rsidRPr="000E1652">
              <w:rPr>
                <w:rFonts w:ascii="Calibri" w:hAnsi="Calibri"/>
              </w:rPr>
              <w:t xml:space="preserve">EHT </w:t>
            </w:r>
            <w:r w:rsidRPr="000E1652">
              <w:rPr>
                <w:rFonts w:ascii="Calibri" w:hAnsi="Calibri"/>
                <w:sz w:val="20"/>
              </w:rPr>
              <w:t xml:space="preserve">Price </w:t>
            </w:r>
            <w:r w:rsidRPr="000E1652">
              <w:rPr>
                <w:rFonts w:ascii="Calibri" w:hAnsi="Calibri"/>
                <w:sz w:val="16"/>
              </w:rPr>
              <w:t>(including Demand charges)</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2.94</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3.79</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4.77</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5.06</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5.20</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5.20</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5.40</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5.40</w:t>
            </w:r>
          </w:p>
        </w:tc>
        <w:tc>
          <w:tcPr>
            <w:tcW w:w="834" w:type="dxa"/>
          </w:tcPr>
          <w:p w:rsidR="00176CC6" w:rsidRPr="000E1652" w:rsidRDefault="00176CC6" w:rsidP="00D82FE1">
            <w:pPr>
              <w:spacing w:line="360" w:lineRule="auto"/>
              <w:jc w:val="center"/>
              <w:rPr>
                <w:rFonts w:ascii="Calibri" w:hAnsi="Calibri"/>
              </w:rPr>
            </w:pPr>
            <w:r>
              <w:rPr>
                <w:rFonts w:ascii="Calibri" w:hAnsi="Calibri"/>
              </w:rPr>
              <w:t>5.48</w:t>
            </w:r>
          </w:p>
        </w:tc>
        <w:tc>
          <w:tcPr>
            <w:tcW w:w="834" w:type="dxa"/>
          </w:tcPr>
          <w:p w:rsidR="00176CC6" w:rsidRDefault="00176CC6" w:rsidP="00D82FE1">
            <w:pPr>
              <w:spacing w:line="360" w:lineRule="auto"/>
              <w:jc w:val="center"/>
              <w:rPr>
                <w:rFonts w:ascii="Calibri" w:hAnsi="Calibri"/>
              </w:rPr>
            </w:pPr>
            <w:r>
              <w:rPr>
                <w:rFonts w:ascii="Calibri" w:hAnsi="Calibri"/>
              </w:rPr>
              <w:t>5.48</w:t>
            </w:r>
          </w:p>
        </w:tc>
      </w:tr>
      <w:tr w:rsidR="00176CC6" w:rsidRPr="000E1652" w:rsidTr="00176CC6">
        <w:trPr>
          <w:trHeight w:val="513"/>
        </w:trPr>
        <w:tc>
          <w:tcPr>
            <w:tcW w:w="1668" w:type="dxa"/>
          </w:tcPr>
          <w:p w:rsidR="00176CC6" w:rsidRPr="000E1652" w:rsidRDefault="00176CC6" w:rsidP="00D82FE1">
            <w:pPr>
              <w:jc w:val="both"/>
              <w:rPr>
                <w:rFonts w:ascii="Calibri" w:hAnsi="Calibri"/>
              </w:rPr>
            </w:pPr>
            <w:r w:rsidRPr="000E1652">
              <w:rPr>
                <w:rFonts w:ascii="Calibri" w:hAnsi="Calibri"/>
              </w:rPr>
              <w:t xml:space="preserve">HT Price </w:t>
            </w:r>
            <w:r w:rsidRPr="000E1652">
              <w:rPr>
                <w:rFonts w:ascii="Calibri" w:hAnsi="Calibri"/>
                <w:sz w:val="16"/>
              </w:rPr>
              <w:t>(including Demand charges)</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3.08</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3.84</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4.82</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5.11</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5.25</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5.25</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5.45</w:t>
            </w:r>
          </w:p>
        </w:tc>
        <w:tc>
          <w:tcPr>
            <w:tcW w:w="834" w:type="dxa"/>
          </w:tcPr>
          <w:p w:rsidR="00176CC6" w:rsidRPr="000E1652" w:rsidRDefault="00176CC6" w:rsidP="00D82FE1">
            <w:pPr>
              <w:spacing w:line="360" w:lineRule="auto"/>
              <w:jc w:val="center"/>
              <w:rPr>
                <w:rFonts w:ascii="Calibri" w:hAnsi="Calibri"/>
              </w:rPr>
            </w:pPr>
            <w:r w:rsidRPr="000E1652">
              <w:rPr>
                <w:rFonts w:ascii="Calibri" w:hAnsi="Calibri"/>
              </w:rPr>
              <w:t>5.45</w:t>
            </w:r>
          </w:p>
        </w:tc>
        <w:tc>
          <w:tcPr>
            <w:tcW w:w="834" w:type="dxa"/>
          </w:tcPr>
          <w:p w:rsidR="00176CC6" w:rsidRPr="000E1652" w:rsidRDefault="00176CC6" w:rsidP="00D82FE1">
            <w:pPr>
              <w:spacing w:line="360" w:lineRule="auto"/>
              <w:jc w:val="center"/>
              <w:rPr>
                <w:rFonts w:ascii="Calibri" w:hAnsi="Calibri"/>
              </w:rPr>
            </w:pPr>
            <w:r>
              <w:rPr>
                <w:rFonts w:ascii="Calibri" w:hAnsi="Calibri"/>
              </w:rPr>
              <w:t>5.53</w:t>
            </w:r>
          </w:p>
        </w:tc>
        <w:tc>
          <w:tcPr>
            <w:tcW w:w="834" w:type="dxa"/>
          </w:tcPr>
          <w:p w:rsidR="00176CC6" w:rsidRDefault="00176CC6" w:rsidP="00D82FE1">
            <w:pPr>
              <w:spacing w:line="360" w:lineRule="auto"/>
              <w:jc w:val="center"/>
              <w:rPr>
                <w:rFonts w:ascii="Calibri" w:hAnsi="Calibri"/>
              </w:rPr>
            </w:pPr>
            <w:r>
              <w:rPr>
                <w:rFonts w:ascii="Calibri" w:hAnsi="Calibri"/>
              </w:rPr>
              <w:t>5.53</w:t>
            </w:r>
          </w:p>
        </w:tc>
      </w:tr>
    </w:tbl>
    <w:p w:rsidR="00887158" w:rsidRPr="000E1652" w:rsidRDefault="00887158" w:rsidP="00887158">
      <w:pPr>
        <w:spacing w:line="360" w:lineRule="auto"/>
        <w:jc w:val="both"/>
        <w:rPr>
          <w:rFonts w:ascii="Calibri" w:hAnsi="Calibri"/>
        </w:rPr>
      </w:pPr>
    </w:p>
    <w:p w:rsidR="00887158" w:rsidRPr="000E1652" w:rsidRDefault="00887158" w:rsidP="00887158">
      <w:pPr>
        <w:spacing w:line="360" w:lineRule="auto"/>
        <w:jc w:val="both"/>
        <w:rPr>
          <w:rFonts w:ascii="Calibri" w:hAnsi="Calibri"/>
        </w:rPr>
      </w:pPr>
      <w:r w:rsidRPr="000E1652">
        <w:rPr>
          <w:rFonts w:ascii="Calibri" w:hAnsi="Calibri"/>
        </w:rPr>
        <w:t>From the above it is quite clear that when BSP (excluding Transmission &amp; SLDC charges) has increased by 100% the increase in HT &amp; EHT is around 8</w:t>
      </w:r>
      <w:r>
        <w:rPr>
          <w:rFonts w:ascii="Calibri" w:hAnsi="Calibri"/>
        </w:rPr>
        <w:t>3</w:t>
      </w:r>
      <w:r w:rsidRPr="000E1652">
        <w:rPr>
          <w:rFonts w:ascii="Calibri" w:hAnsi="Calibri"/>
        </w:rPr>
        <w:t>%. Further, the Utility is being burden with the increased BST for the entire energy purchased.</w:t>
      </w:r>
    </w:p>
    <w:p w:rsidR="00887158" w:rsidRDefault="00887158" w:rsidP="00887158">
      <w:pPr>
        <w:spacing w:line="360" w:lineRule="auto"/>
        <w:jc w:val="both"/>
        <w:rPr>
          <w:rFonts w:ascii="Calibri" w:hAnsi="Calibri"/>
        </w:rPr>
      </w:pPr>
      <w:r w:rsidRPr="000E1652">
        <w:rPr>
          <w:rFonts w:ascii="Calibri" w:hAnsi="Calibri"/>
        </w:rPr>
        <w:t xml:space="preserve">Therefore, keeping the above the Utility expect </w:t>
      </w:r>
      <w:r w:rsidR="00176CC6">
        <w:rPr>
          <w:rFonts w:ascii="Calibri" w:hAnsi="Calibri"/>
        </w:rPr>
        <w:t>equal hike in RST as compared to increase of power purchase cost.</w:t>
      </w:r>
    </w:p>
    <w:p w:rsidR="00947A56" w:rsidRDefault="00947A56" w:rsidP="00887158">
      <w:pPr>
        <w:spacing w:line="360" w:lineRule="auto"/>
        <w:jc w:val="both"/>
        <w:rPr>
          <w:rFonts w:ascii="Calibri" w:hAnsi="Calibri"/>
        </w:rPr>
      </w:pPr>
    </w:p>
    <w:p w:rsidR="00176CC6" w:rsidRPr="000E1652" w:rsidRDefault="00916C9A" w:rsidP="00887158">
      <w:pPr>
        <w:spacing w:line="360" w:lineRule="auto"/>
        <w:jc w:val="both"/>
        <w:rPr>
          <w:rFonts w:ascii="Calibri" w:hAnsi="Calibri"/>
        </w:rPr>
      </w:pPr>
      <w:r w:rsidRPr="00820A53">
        <w:rPr>
          <w:rFonts w:ascii="Calibri" w:hAnsi="Calibri"/>
        </w:rPr>
        <w:t>It i</w:t>
      </w:r>
      <w:r w:rsidR="00176CC6" w:rsidRPr="00820A53">
        <w:rPr>
          <w:rFonts w:ascii="Calibri" w:hAnsi="Calibri"/>
        </w:rPr>
        <w:t>s untrue that the respondent is drawing less power from the utility as com</w:t>
      </w:r>
      <w:r w:rsidRPr="00820A53">
        <w:rPr>
          <w:rFonts w:ascii="Calibri" w:hAnsi="Calibri"/>
        </w:rPr>
        <w:t>p</w:t>
      </w:r>
      <w:r w:rsidR="00176CC6" w:rsidRPr="00820A53">
        <w:rPr>
          <w:rFonts w:ascii="Calibri" w:hAnsi="Calibri"/>
        </w:rPr>
        <w:t>ared to the CD</w:t>
      </w:r>
      <w:r w:rsidRPr="00820A53">
        <w:rPr>
          <w:rFonts w:ascii="Calibri" w:hAnsi="Calibri"/>
        </w:rPr>
        <w:t xml:space="preserve"> due to higher RST</w:t>
      </w:r>
      <w:r w:rsidR="00176CC6" w:rsidRPr="00820A53">
        <w:rPr>
          <w:rFonts w:ascii="Calibri" w:hAnsi="Calibri"/>
        </w:rPr>
        <w:t>.</w:t>
      </w:r>
      <w:r w:rsidR="00176CC6">
        <w:rPr>
          <w:rFonts w:ascii="Calibri" w:hAnsi="Calibri"/>
        </w:rPr>
        <w:t xml:space="preserve"> It is</w:t>
      </w:r>
      <w:r>
        <w:rPr>
          <w:rFonts w:ascii="Calibri" w:hAnsi="Calibri"/>
        </w:rPr>
        <w:t xml:space="preserve"> an admitted fact that as because the industry is having its own CGP </w:t>
      </w:r>
      <w:r>
        <w:rPr>
          <w:rFonts w:ascii="Calibri" w:hAnsi="Calibri"/>
        </w:rPr>
        <w:lastRenderedPageBreak/>
        <w:t xml:space="preserve">drawal from the utility has reduced, further the CD is being kept to protect the consumer from uncertainties in its own generation. The utility is bound to reserve such quantum even though there is sufficient need of other consumers who have no CGP in the adjacent area. </w:t>
      </w:r>
      <w:r w:rsidR="00176CC6">
        <w:rPr>
          <w:rFonts w:ascii="Calibri" w:hAnsi="Calibri"/>
        </w:rPr>
        <w:t xml:space="preserve"> </w:t>
      </w:r>
    </w:p>
    <w:p w:rsidR="00916C9A" w:rsidRDefault="00916C9A" w:rsidP="00887158">
      <w:pPr>
        <w:spacing w:line="360" w:lineRule="auto"/>
        <w:jc w:val="both"/>
        <w:rPr>
          <w:rFonts w:ascii="Calibri" w:hAnsi="Calibri"/>
          <w:b/>
          <w:u w:val="single"/>
        </w:rPr>
      </w:pPr>
    </w:p>
    <w:p w:rsidR="00887158" w:rsidRPr="000E1652" w:rsidRDefault="00887158" w:rsidP="00887158">
      <w:pPr>
        <w:spacing w:line="360" w:lineRule="auto"/>
        <w:jc w:val="both"/>
        <w:rPr>
          <w:rFonts w:ascii="Calibri" w:hAnsi="Calibri"/>
          <w:b/>
          <w:u w:val="single"/>
        </w:rPr>
      </w:pPr>
      <w:r w:rsidRPr="000E1652">
        <w:rPr>
          <w:rFonts w:ascii="Calibri" w:hAnsi="Calibri"/>
          <w:b/>
          <w:u w:val="single"/>
        </w:rPr>
        <w:t>Reduction of Cross Subsidy:</w:t>
      </w:r>
    </w:p>
    <w:p w:rsidR="00887158" w:rsidRPr="000E1652" w:rsidRDefault="00887158" w:rsidP="00887158">
      <w:pPr>
        <w:spacing w:line="360" w:lineRule="auto"/>
        <w:jc w:val="both"/>
        <w:rPr>
          <w:rFonts w:ascii="Calibri" w:hAnsi="Calibri"/>
        </w:rPr>
      </w:pPr>
      <w:r w:rsidRPr="000E1652">
        <w:rPr>
          <w:rFonts w:ascii="Calibri" w:hAnsi="Calibri"/>
        </w:rPr>
        <w:t xml:space="preserve">The suggestion regarding reduction of CSS @ 5% per annum is quite higher even reduction of 1% will be in higher side, in terms of unit price wise. No specification has been made in the Act regarding the quantum, so the Hon’ble Commission is to </w:t>
      </w:r>
      <w:r w:rsidR="00E64AD7">
        <w:rPr>
          <w:rFonts w:ascii="Calibri" w:hAnsi="Calibri"/>
        </w:rPr>
        <w:t xml:space="preserve">consider </w:t>
      </w:r>
      <w:r w:rsidRPr="000E1652">
        <w:rPr>
          <w:rFonts w:ascii="Calibri" w:hAnsi="Calibri"/>
        </w:rPr>
        <w:t>entire category of consumers without discrimination among the consumers. The suggestion rega</w:t>
      </w:r>
      <w:r w:rsidR="00E64AD7">
        <w:rPr>
          <w:rFonts w:ascii="Calibri" w:hAnsi="Calibri"/>
        </w:rPr>
        <w:t>r</w:t>
      </w:r>
      <w:r w:rsidRPr="000E1652">
        <w:rPr>
          <w:rFonts w:ascii="Calibri" w:hAnsi="Calibri"/>
        </w:rPr>
        <w:t xml:space="preserve">ding consideration of </w:t>
      </w:r>
      <w:r w:rsidR="003A28A9">
        <w:rPr>
          <w:rFonts w:ascii="Calibri" w:hAnsi="Calibri"/>
        </w:rPr>
        <w:t>subsidy A</w:t>
      </w:r>
      <w:r w:rsidR="00E64AD7">
        <w:rPr>
          <w:rFonts w:ascii="Calibri" w:hAnsi="Calibri"/>
        </w:rPr>
        <w:t xml:space="preserve">griculture and other subsidized category of consumers </w:t>
      </w:r>
      <w:r w:rsidR="003A28A9">
        <w:rPr>
          <w:rFonts w:ascii="Calibri" w:hAnsi="Calibri"/>
        </w:rPr>
        <w:t>to avoid pressure on other subsidizing consumer is up to Hon’ble Commission and State Govt as well.</w:t>
      </w:r>
    </w:p>
    <w:p w:rsidR="00A560C9" w:rsidRDefault="00A560C9" w:rsidP="00887158">
      <w:pPr>
        <w:spacing w:line="360" w:lineRule="auto"/>
        <w:jc w:val="both"/>
        <w:rPr>
          <w:rFonts w:ascii="Calibri" w:hAnsi="Calibri"/>
          <w:b/>
          <w:u w:val="single"/>
        </w:rPr>
      </w:pPr>
    </w:p>
    <w:p w:rsidR="00887158" w:rsidRPr="000E1652" w:rsidRDefault="00887158" w:rsidP="00887158">
      <w:pPr>
        <w:spacing w:line="360" w:lineRule="auto"/>
        <w:jc w:val="both"/>
        <w:rPr>
          <w:rFonts w:ascii="Calibri" w:hAnsi="Calibri"/>
          <w:b/>
          <w:u w:val="single"/>
        </w:rPr>
      </w:pPr>
      <w:r w:rsidRPr="000E1652">
        <w:rPr>
          <w:rFonts w:ascii="Calibri" w:hAnsi="Calibri"/>
          <w:b/>
          <w:u w:val="single"/>
        </w:rPr>
        <w:t>AT&amp;C Losses:</w:t>
      </w:r>
    </w:p>
    <w:p w:rsidR="003A28A9" w:rsidRDefault="003A28A9" w:rsidP="003A28A9">
      <w:pPr>
        <w:pStyle w:val="Title"/>
        <w:tabs>
          <w:tab w:val="left" w:pos="220"/>
          <w:tab w:val="center" w:pos="4320"/>
        </w:tabs>
        <w:spacing w:line="360" w:lineRule="auto"/>
        <w:jc w:val="both"/>
        <w:rPr>
          <w:rFonts w:ascii="Calibri" w:hAnsi="Calibri" w:cs="Arial"/>
          <w:b w:val="0"/>
        </w:rPr>
      </w:pPr>
      <w:r w:rsidRPr="00913D2E">
        <w:rPr>
          <w:rFonts w:ascii="Calibri" w:hAnsi="Calibri" w:cs="Arial"/>
          <w:b w:val="0"/>
        </w:rPr>
        <w:t xml:space="preserve">The </w:t>
      </w:r>
      <w:r>
        <w:rPr>
          <w:rFonts w:ascii="Calibri" w:hAnsi="Calibri" w:cs="Arial"/>
          <w:b w:val="0"/>
        </w:rPr>
        <w:t xml:space="preserve">T&amp;D loss prior to FY 2010-11 was more than 40% which has reduced to 31.14 % during FY 2016-17 and for FY 2017-18 it was come down to 25.81%. Further, the utility has also estimated that it would be 25.31 % at the end of FY 2018-19, which </w:t>
      </w:r>
      <w:r w:rsidRPr="00913D2E">
        <w:rPr>
          <w:rFonts w:ascii="Calibri" w:hAnsi="Calibri" w:cs="Arial"/>
          <w:b w:val="0"/>
        </w:rPr>
        <w:t xml:space="preserve">indicates that the </w:t>
      </w:r>
      <w:r>
        <w:rPr>
          <w:rFonts w:ascii="Calibri" w:hAnsi="Calibri" w:cs="Arial"/>
          <w:b w:val="0"/>
        </w:rPr>
        <w:t>l</w:t>
      </w:r>
      <w:r w:rsidRPr="00913D2E">
        <w:rPr>
          <w:rFonts w:ascii="Calibri" w:hAnsi="Calibri" w:cs="Arial"/>
          <w:b w:val="0"/>
        </w:rPr>
        <w:t xml:space="preserve">oss of the Utility is in reducing trend. No doubt, desired level of reduction as directed by Hon’ble Commission has not been made but for the same there are ‘n’ nos. of factors for non-achievement. Hon’ble Commission is approving the T&amp;D loss and AT&amp;C loss as 19.60% &amp; 20.40% respectively since so many years but the actual loss </w:t>
      </w:r>
      <w:r>
        <w:rPr>
          <w:rFonts w:ascii="Calibri" w:hAnsi="Calibri" w:cs="Arial"/>
          <w:b w:val="0"/>
        </w:rPr>
        <w:t>wa</w:t>
      </w:r>
      <w:r w:rsidRPr="00913D2E">
        <w:rPr>
          <w:rFonts w:ascii="Calibri" w:hAnsi="Calibri" w:cs="Arial"/>
          <w:b w:val="0"/>
        </w:rPr>
        <w:t>s more than 30%. In view of the same it is the humble submission of the licensee to approve the loss figures as proposed in the ARR keeping in mind the ground reality.</w:t>
      </w:r>
    </w:p>
    <w:p w:rsidR="00887158" w:rsidRPr="000E1652" w:rsidRDefault="00887158" w:rsidP="00887158">
      <w:pPr>
        <w:spacing w:line="360" w:lineRule="auto"/>
        <w:jc w:val="both"/>
        <w:rPr>
          <w:rFonts w:ascii="Calibri" w:hAnsi="Calibri"/>
          <w:b/>
          <w:u w:val="single"/>
        </w:rPr>
      </w:pPr>
      <w:r w:rsidRPr="000E1652">
        <w:rPr>
          <w:rFonts w:ascii="Calibri" w:hAnsi="Calibri"/>
          <w:b/>
          <w:u w:val="single"/>
        </w:rPr>
        <w:t>Energy Audit:</w:t>
      </w:r>
    </w:p>
    <w:p w:rsidR="00887158" w:rsidRPr="000E1652" w:rsidRDefault="00887158" w:rsidP="00887158">
      <w:pPr>
        <w:spacing w:line="360" w:lineRule="auto"/>
        <w:jc w:val="both"/>
        <w:rPr>
          <w:rFonts w:ascii="Calibri" w:hAnsi="Calibri"/>
        </w:rPr>
      </w:pPr>
      <w:r w:rsidRPr="000E1652">
        <w:rPr>
          <w:rFonts w:ascii="Calibri" w:hAnsi="Calibri"/>
        </w:rPr>
        <w:t>The progress made under energy audit has already been submitted by the Utility in the ARR filing vide page 2</w:t>
      </w:r>
      <w:r w:rsidR="003A28A9">
        <w:rPr>
          <w:rFonts w:ascii="Calibri" w:hAnsi="Calibri"/>
        </w:rPr>
        <w:t>5</w:t>
      </w:r>
      <w:r w:rsidRPr="000E1652">
        <w:rPr>
          <w:rFonts w:ascii="Calibri" w:hAnsi="Calibri"/>
        </w:rPr>
        <w:t xml:space="preserve"> to </w:t>
      </w:r>
      <w:r w:rsidR="003A28A9">
        <w:rPr>
          <w:rFonts w:ascii="Calibri" w:hAnsi="Calibri"/>
        </w:rPr>
        <w:t>59</w:t>
      </w:r>
      <w:r w:rsidRPr="000E1652">
        <w:rPr>
          <w:rFonts w:ascii="Calibri" w:hAnsi="Calibri"/>
        </w:rPr>
        <w:t xml:space="preserve">. The suggestion of the respondent regarding reduction of T&amp;D loss through energy audit in a scientific manner would be possible only when the actual loss would have been less than 20%. </w:t>
      </w:r>
      <w:r w:rsidR="00146BCC">
        <w:rPr>
          <w:rFonts w:ascii="Calibri" w:hAnsi="Calibri"/>
        </w:rPr>
        <w:t>The utility is in the process of covering more TDR in to audit fold through installation of metering unit, which will helpful for further reduction of loss.</w:t>
      </w:r>
    </w:p>
    <w:p w:rsidR="001E2CDD" w:rsidRDefault="001E2CDD" w:rsidP="00146BCC">
      <w:pPr>
        <w:spacing w:line="360" w:lineRule="auto"/>
        <w:jc w:val="both"/>
        <w:rPr>
          <w:rFonts w:ascii="Calibri" w:hAnsi="Calibri"/>
          <w:b/>
          <w:u w:val="single"/>
        </w:rPr>
      </w:pPr>
    </w:p>
    <w:p w:rsidR="001E2CDD" w:rsidRDefault="001E2CDD" w:rsidP="00146BCC">
      <w:pPr>
        <w:spacing w:line="360" w:lineRule="auto"/>
        <w:jc w:val="both"/>
        <w:rPr>
          <w:rFonts w:ascii="Calibri" w:hAnsi="Calibri"/>
          <w:b/>
          <w:u w:val="single"/>
        </w:rPr>
      </w:pPr>
    </w:p>
    <w:p w:rsidR="00146BCC" w:rsidRPr="000E1652" w:rsidRDefault="00146BCC" w:rsidP="00146BCC">
      <w:pPr>
        <w:spacing w:line="360" w:lineRule="auto"/>
        <w:jc w:val="both"/>
        <w:rPr>
          <w:rFonts w:ascii="Calibri" w:hAnsi="Calibri"/>
          <w:b/>
          <w:u w:val="single"/>
        </w:rPr>
      </w:pPr>
      <w:r>
        <w:rPr>
          <w:rFonts w:ascii="Calibri" w:hAnsi="Calibri"/>
          <w:b/>
          <w:u w:val="single"/>
        </w:rPr>
        <w:lastRenderedPageBreak/>
        <w:t>Segregated Accounts</w:t>
      </w:r>
      <w:r w:rsidRPr="000E1652">
        <w:rPr>
          <w:rFonts w:ascii="Calibri" w:hAnsi="Calibri"/>
          <w:b/>
          <w:u w:val="single"/>
        </w:rPr>
        <w:t>:</w:t>
      </w:r>
    </w:p>
    <w:p w:rsidR="00146BCC" w:rsidRPr="000E1652" w:rsidRDefault="00146BCC" w:rsidP="00146BCC">
      <w:pPr>
        <w:spacing w:line="360" w:lineRule="auto"/>
        <w:jc w:val="both"/>
        <w:rPr>
          <w:rFonts w:ascii="Calibri" w:hAnsi="Calibri"/>
        </w:rPr>
      </w:pPr>
      <w:r>
        <w:rPr>
          <w:rFonts w:ascii="Calibri" w:hAnsi="Calibri"/>
        </w:rPr>
        <w:t>The license of M/s Wesco Ltd was cancelled on 4</w:t>
      </w:r>
      <w:r w:rsidRPr="000E1652">
        <w:rPr>
          <w:rFonts w:ascii="Calibri" w:hAnsi="Calibri"/>
          <w:vertAlign w:val="superscript"/>
        </w:rPr>
        <w:t>th</w:t>
      </w:r>
      <w:r>
        <w:rPr>
          <w:rFonts w:ascii="Calibri" w:hAnsi="Calibri"/>
        </w:rPr>
        <w:t xml:space="preserve"> March 2015, from that date Wesco Utility operating with terms defined in license revocation order. For segregation of Accounts all the Assets &amp; liability has also to be segregated including equity base. In addition to same point of sale under retail supply tariff &amp; revenue to be determined for wheeling business is yet to be defined. Therefore, the licensee has segregated the cost statement based on allocation statement which may kindly be taken into consideration.</w:t>
      </w:r>
    </w:p>
    <w:p w:rsidR="00887158" w:rsidRPr="000E1652" w:rsidRDefault="00887158" w:rsidP="00887158">
      <w:pPr>
        <w:spacing w:line="360" w:lineRule="auto"/>
        <w:jc w:val="both"/>
        <w:rPr>
          <w:rFonts w:ascii="Calibri" w:hAnsi="Calibri"/>
          <w:b/>
          <w:u w:val="single"/>
        </w:rPr>
      </w:pPr>
      <w:r w:rsidRPr="000E1652">
        <w:rPr>
          <w:rFonts w:ascii="Calibri" w:hAnsi="Calibri"/>
          <w:b/>
          <w:u w:val="single"/>
        </w:rPr>
        <w:t>Power Purchase &amp; Sales:</w:t>
      </w:r>
    </w:p>
    <w:p w:rsidR="00887158" w:rsidRPr="000E1652" w:rsidRDefault="00146BCC" w:rsidP="00887158">
      <w:pPr>
        <w:spacing w:line="360" w:lineRule="auto"/>
        <w:jc w:val="both"/>
        <w:rPr>
          <w:rFonts w:ascii="Calibri" w:hAnsi="Calibri"/>
        </w:rPr>
      </w:pPr>
      <w:r>
        <w:rPr>
          <w:rFonts w:ascii="Calibri" w:hAnsi="Calibri"/>
        </w:rPr>
        <w:t>The actual LT sale is increasing year after year. During FY 2016-17 LT sale was 2121 MU where as same was increased to 2476 MU during FY 2017-18</w:t>
      </w:r>
      <w:r w:rsidR="00887158" w:rsidRPr="000E1652">
        <w:rPr>
          <w:rFonts w:ascii="Calibri" w:hAnsi="Calibri"/>
        </w:rPr>
        <w:t>.</w:t>
      </w:r>
      <w:r>
        <w:rPr>
          <w:rFonts w:ascii="Calibri" w:hAnsi="Calibri"/>
        </w:rPr>
        <w:t>Further during current year 1</w:t>
      </w:r>
      <w:r w:rsidRPr="00146BCC">
        <w:rPr>
          <w:rFonts w:ascii="Calibri" w:hAnsi="Calibri"/>
          <w:vertAlign w:val="superscript"/>
        </w:rPr>
        <w:t>st</w:t>
      </w:r>
      <w:r>
        <w:rPr>
          <w:rFonts w:ascii="Calibri" w:hAnsi="Calibri"/>
        </w:rPr>
        <w:t xml:space="preserve"> Six month the actual LT sale is 1329 MU and for the whole year the utility has estimated it is to be 2620 MU. Similarly due to massive village electrification under SAUBHAGYA scheme the LT sale for FY 2019-20 has been projected as 2940 MU. Therefore,</w:t>
      </w:r>
      <w:r w:rsidR="000C3540">
        <w:rPr>
          <w:rFonts w:ascii="Calibri" w:hAnsi="Calibri"/>
        </w:rPr>
        <w:t xml:space="preserve"> </w:t>
      </w:r>
      <w:r>
        <w:rPr>
          <w:rFonts w:ascii="Calibri" w:hAnsi="Calibri"/>
        </w:rPr>
        <w:t xml:space="preserve">due to addition of huge no of consumers at low end </w:t>
      </w:r>
      <w:r w:rsidR="000C3540">
        <w:rPr>
          <w:rFonts w:ascii="Calibri" w:hAnsi="Calibri"/>
        </w:rPr>
        <w:t xml:space="preserve">higher requirement of Input is quite obvious. </w:t>
      </w:r>
    </w:p>
    <w:p w:rsidR="00A560C9" w:rsidRDefault="00A560C9" w:rsidP="00887158">
      <w:pPr>
        <w:spacing w:line="360" w:lineRule="auto"/>
        <w:jc w:val="both"/>
        <w:rPr>
          <w:rFonts w:ascii="Calibri" w:hAnsi="Calibri"/>
          <w:b/>
          <w:u w:val="single"/>
        </w:rPr>
      </w:pPr>
    </w:p>
    <w:p w:rsidR="00887158" w:rsidRPr="000E1652" w:rsidRDefault="00887158" w:rsidP="00887158">
      <w:pPr>
        <w:spacing w:line="360" w:lineRule="auto"/>
        <w:jc w:val="both"/>
        <w:rPr>
          <w:rFonts w:ascii="Calibri" w:hAnsi="Calibri"/>
          <w:b/>
          <w:u w:val="single"/>
        </w:rPr>
      </w:pPr>
      <w:r w:rsidRPr="000E1652">
        <w:rPr>
          <w:rFonts w:ascii="Calibri" w:hAnsi="Calibri"/>
          <w:b/>
          <w:u w:val="single"/>
        </w:rPr>
        <w:t>ARR &amp; Revenue GAP:</w:t>
      </w:r>
    </w:p>
    <w:p w:rsidR="0035471F" w:rsidRPr="001B3AC7" w:rsidRDefault="00887158" w:rsidP="0035471F">
      <w:pPr>
        <w:spacing w:line="360" w:lineRule="auto"/>
        <w:jc w:val="both"/>
        <w:rPr>
          <w:rFonts w:ascii="Calibri" w:hAnsi="Calibri"/>
        </w:rPr>
      </w:pPr>
      <w:r w:rsidRPr="000E1652">
        <w:rPr>
          <w:rFonts w:ascii="Calibri" w:hAnsi="Calibri"/>
        </w:rPr>
        <w:t>The Utility has indicated the GAP for the ensuing year with existing tariff and anticipated cost for the same year. There is no such linkage with arrear outstanding versus ensuing year GAP. Therefore, the GAP as projected may kindly be judiciously approved for the ensuing year.</w:t>
      </w:r>
      <w:r w:rsidR="0035471F" w:rsidRPr="0035471F">
        <w:rPr>
          <w:rFonts w:ascii="Calibri" w:hAnsi="Calibri"/>
        </w:rPr>
        <w:t xml:space="preserve"> </w:t>
      </w:r>
      <w:r w:rsidR="0035471F" w:rsidRPr="001B3AC7">
        <w:rPr>
          <w:rFonts w:ascii="Calibri" w:hAnsi="Calibri"/>
        </w:rPr>
        <w:t xml:space="preserve">The utility has proposed revenue requirement of Rs.3244.64 crs which leaves GAP of Rs.265.71 crs </w:t>
      </w:r>
      <w:r w:rsidR="0035471F">
        <w:rPr>
          <w:rFonts w:ascii="Calibri" w:hAnsi="Calibri"/>
        </w:rPr>
        <w:t xml:space="preserve">(without railway) and GAP of Rs.166.60 crs (with railway) </w:t>
      </w:r>
      <w:r w:rsidR="0035471F" w:rsidRPr="001B3AC7">
        <w:rPr>
          <w:rFonts w:ascii="Calibri" w:hAnsi="Calibri"/>
        </w:rPr>
        <w:t>with existing tariff may kindly be approved.</w:t>
      </w:r>
    </w:p>
    <w:p w:rsidR="00887158" w:rsidRPr="000E1652" w:rsidRDefault="00887158" w:rsidP="00887158">
      <w:pPr>
        <w:spacing w:line="360" w:lineRule="auto"/>
        <w:jc w:val="both"/>
        <w:rPr>
          <w:rFonts w:ascii="Calibri" w:hAnsi="Calibri"/>
        </w:rPr>
      </w:pPr>
    </w:p>
    <w:p w:rsidR="000C3540" w:rsidRPr="000E1652" w:rsidRDefault="000C3540" w:rsidP="000C3540">
      <w:pPr>
        <w:spacing w:line="360" w:lineRule="auto"/>
        <w:jc w:val="both"/>
        <w:rPr>
          <w:rFonts w:ascii="Calibri" w:hAnsi="Calibri"/>
          <w:b/>
          <w:u w:val="single"/>
        </w:rPr>
      </w:pPr>
      <w:r w:rsidRPr="000E1652">
        <w:rPr>
          <w:rFonts w:ascii="Calibri" w:hAnsi="Calibri"/>
          <w:b/>
          <w:u w:val="single"/>
        </w:rPr>
        <w:t>Reliability Surcharge:</w:t>
      </w:r>
    </w:p>
    <w:p w:rsidR="000C3540" w:rsidRPr="000E1652" w:rsidRDefault="000C3540" w:rsidP="000C3540">
      <w:pPr>
        <w:spacing w:line="360" w:lineRule="auto"/>
        <w:jc w:val="both"/>
        <w:rPr>
          <w:rFonts w:ascii="Calibri" w:hAnsi="Calibri"/>
        </w:rPr>
      </w:pPr>
      <w:r>
        <w:rPr>
          <w:rFonts w:ascii="Calibri" w:hAnsi="Calibri"/>
        </w:rPr>
        <w:t>Where ever reliability surcharge is being levied reliability index calculation and voltage variation report are being attached. Therefore, complain regarding non-submission of reliability index report along with the bill is not correct</w:t>
      </w:r>
      <w:r w:rsidRPr="00805910">
        <w:rPr>
          <w:rFonts w:ascii="Calibri" w:hAnsi="Calibri"/>
        </w:rPr>
        <w:t>.</w:t>
      </w:r>
      <w:r>
        <w:rPr>
          <w:rFonts w:ascii="Calibri" w:hAnsi="Calibri"/>
        </w:rPr>
        <w:t xml:space="preserve"> There is no such incidence of levy of reliability surcharge without achieving reliability index. As regards to levy of 10 paise per Kwh, the same may please be enhanced to 20 paise per Kwh which was earlier applicable. The suggestion regarding EHT lines which are of OPTCL &amp; no role of Discom for operation &amp; maintenance, </w:t>
      </w:r>
      <w:r>
        <w:rPr>
          <w:rFonts w:ascii="Calibri" w:hAnsi="Calibri"/>
        </w:rPr>
        <w:lastRenderedPageBreak/>
        <w:t>hence no reliability should be applicable for EHT consumers. In this regard it is to submit that to wheel entire power of the Discoms EHT network is required for which Discom is paying transmission charges and Hon’ble Commission has also directed OPTCL to ensure reliability of EHT network to facilitate power supply.</w:t>
      </w:r>
    </w:p>
    <w:p w:rsidR="00A560C9" w:rsidRDefault="00A560C9" w:rsidP="000C3540">
      <w:pPr>
        <w:spacing w:line="360" w:lineRule="auto"/>
        <w:jc w:val="both"/>
        <w:rPr>
          <w:rFonts w:ascii="Calibri" w:hAnsi="Calibri"/>
          <w:b/>
          <w:u w:val="single"/>
        </w:rPr>
      </w:pPr>
    </w:p>
    <w:p w:rsidR="000C3540" w:rsidRPr="000E1652" w:rsidRDefault="000C3540" w:rsidP="000C3540">
      <w:pPr>
        <w:spacing w:line="360" w:lineRule="auto"/>
        <w:jc w:val="both"/>
        <w:rPr>
          <w:rFonts w:ascii="Calibri" w:hAnsi="Calibri"/>
          <w:b/>
          <w:u w:val="single"/>
        </w:rPr>
      </w:pPr>
      <w:r w:rsidRPr="000E1652">
        <w:rPr>
          <w:rFonts w:ascii="Calibri" w:hAnsi="Calibri"/>
          <w:b/>
          <w:u w:val="single"/>
        </w:rPr>
        <w:t>Incentive for Higher Power Factor:</w:t>
      </w:r>
    </w:p>
    <w:p w:rsidR="000C3540" w:rsidRPr="00805910" w:rsidRDefault="000C3540" w:rsidP="000C3540">
      <w:pPr>
        <w:spacing w:line="360" w:lineRule="auto"/>
        <w:jc w:val="both"/>
        <w:rPr>
          <w:rFonts w:ascii="Calibri" w:hAnsi="Calibri"/>
        </w:rPr>
      </w:pPr>
      <w:r w:rsidRPr="00805910">
        <w:rPr>
          <w:rFonts w:ascii="Calibri" w:hAnsi="Calibri"/>
        </w:rPr>
        <w:t xml:space="preserve">Hon’ble Commission has rightly withdrawn the power factor incentive during FY 2014-15 and again reintroduced from FY 2015-16 which is </w:t>
      </w:r>
      <w:r>
        <w:rPr>
          <w:rFonts w:ascii="Calibri" w:hAnsi="Calibri"/>
        </w:rPr>
        <w:t>a bonus for the industries</w:t>
      </w:r>
      <w:r w:rsidRPr="00805910">
        <w:rPr>
          <w:rFonts w:ascii="Calibri" w:hAnsi="Calibri"/>
        </w:rPr>
        <w:t>. Maintaining adequate power factor</w:t>
      </w:r>
      <w:r>
        <w:rPr>
          <w:rFonts w:ascii="Calibri" w:hAnsi="Calibri"/>
        </w:rPr>
        <w:t xml:space="preserve"> by the industries </w:t>
      </w:r>
      <w:r w:rsidRPr="00805910">
        <w:rPr>
          <w:rFonts w:ascii="Calibri" w:hAnsi="Calibri"/>
        </w:rPr>
        <w:t>is the basic necessity for safety and stability of the grid along with safety and stability of the electrical installations at the premises of the consumer.</w:t>
      </w:r>
    </w:p>
    <w:p w:rsidR="000C3540" w:rsidRDefault="000C3540" w:rsidP="000C3540">
      <w:pPr>
        <w:spacing w:line="360" w:lineRule="auto"/>
        <w:jc w:val="both"/>
        <w:rPr>
          <w:rFonts w:ascii="Calibri" w:hAnsi="Calibri"/>
          <w:b/>
          <w:u w:val="single"/>
        </w:rPr>
      </w:pPr>
      <w:r w:rsidRPr="00805910">
        <w:rPr>
          <w:rFonts w:ascii="Calibri" w:hAnsi="Calibri"/>
        </w:rPr>
        <w:t>So for better Grid discipline there should be levy of PF penalty but there should not be any incentive for the same.</w:t>
      </w:r>
      <w:r>
        <w:rPr>
          <w:rFonts w:ascii="Calibri" w:hAnsi="Calibri"/>
        </w:rPr>
        <w:t xml:space="preserve"> Now, levy of reactive energy charges (now being under mock stage) would also increase the burden of utilities, hence power factor incentive should be discouraged.</w:t>
      </w:r>
    </w:p>
    <w:p w:rsidR="000C3540" w:rsidRPr="000E1652" w:rsidRDefault="000C3540" w:rsidP="000C3540">
      <w:pPr>
        <w:spacing w:line="360" w:lineRule="auto"/>
        <w:jc w:val="both"/>
        <w:rPr>
          <w:rFonts w:ascii="Calibri" w:hAnsi="Calibri"/>
          <w:b/>
          <w:u w:val="single"/>
        </w:rPr>
      </w:pPr>
      <w:r w:rsidRPr="000E1652">
        <w:rPr>
          <w:rFonts w:ascii="Calibri" w:hAnsi="Calibri"/>
          <w:b/>
          <w:u w:val="single"/>
        </w:rPr>
        <w:t>Mode of Payment of SD:</w:t>
      </w:r>
    </w:p>
    <w:p w:rsidR="000C3540" w:rsidRDefault="000C3540" w:rsidP="000C3540">
      <w:pPr>
        <w:spacing w:line="360" w:lineRule="auto"/>
        <w:jc w:val="both"/>
        <w:rPr>
          <w:rFonts w:ascii="Calibri" w:hAnsi="Calibri"/>
        </w:rPr>
      </w:pPr>
      <w:r w:rsidRPr="000E1652">
        <w:rPr>
          <w:rFonts w:ascii="Calibri" w:hAnsi="Calibri"/>
        </w:rPr>
        <w:t xml:space="preserve">The suggestion of respondent regarding keeping SD in shape of BG is not acceptable. If the same would be permitted there are thousand of such consumers. Keeping track of </w:t>
      </w:r>
      <w:r w:rsidR="00792A50">
        <w:rPr>
          <w:rFonts w:ascii="Calibri" w:hAnsi="Calibri"/>
        </w:rPr>
        <w:t>it’</w:t>
      </w:r>
      <w:r w:rsidRPr="000E1652">
        <w:rPr>
          <w:rFonts w:ascii="Calibri" w:hAnsi="Calibri"/>
        </w:rPr>
        <w:t>s adequacy in case of excess drawal, renewal, maturity, verification of genuinity etc</w:t>
      </w:r>
      <w:r w:rsidR="00792A50">
        <w:rPr>
          <w:rFonts w:ascii="Calibri" w:hAnsi="Calibri"/>
        </w:rPr>
        <w:t xml:space="preserve"> would </w:t>
      </w:r>
      <w:r w:rsidR="00792A50" w:rsidRPr="00820A53">
        <w:rPr>
          <w:rFonts w:ascii="Calibri" w:hAnsi="Calibri"/>
        </w:rPr>
        <w:t xml:space="preserve">be </w:t>
      </w:r>
      <w:r w:rsidR="00E00E87" w:rsidRPr="00820A53">
        <w:rPr>
          <w:rFonts w:ascii="Calibri" w:hAnsi="Calibri"/>
        </w:rPr>
        <w:t>ve</w:t>
      </w:r>
      <w:r w:rsidR="00792A50" w:rsidRPr="00820A53">
        <w:rPr>
          <w:rFonts w:ascii="Calibri" w:hAnsi="Calibri"/>
        </w:rPr>
        <w:t>ry</w:t>
      </w:r>
      <w:r w:rsidR="00792A50">
        <w:rPr>
          <w:rFonts w:ascii="Calibri" w:hAnsi="Calibri"/>
        </w:rPr>
        <w:t xml:space="preserve"> difficult</w:t>
      </w:r>
      <w:r w:rsidRPr="000E1652">
        <w:rPr>
          <w:rFonts w:ascii="Calibri" w:hAnsi="Calibri"/>
        </w:rPr>
        <w:t xml:space="preserve">. This will add more consumer litigation. The utility is in opinion that there should not be any interest on SD as the Utility is not earning on the FD so made. It should be </w:t>
      </w:r>
      <w:r>
        <w:rPr>
          <w:rFonts w:ascii="Calibri" w:hAnsi="Calibri"/>
        </w:rPr>
        <w:t>3.5</w:t>
      </w:r>
      <w:r w:rsidRPr="000E1652">
        <w:rPr>
          <w:rFonts w:ascii="Calibri" w:hAnsi="Calibri"/>
        </w:rPr>
        <w:t>% per annum like as of saving bank account interest.</w:t>
      </w:r>
      <w:r w:rsidR="00792A50">
        <w:rPr>
          <w:rFonts w:ascii="Calibri" w:hAnsi="Calibri"/>
        </w:rPr>
        <w:t xml:space="preserve"> As regards to availability of physical fund in different shape is depicted below:</w:t>
      </w:r>
    </w:p>
    <w:tbl>
      <w:tblPr>
        <w:tblW w:w="8800" w:type="dxa"/>
        <w:tblInd w:w="93" w:type="dxa"/>
        <w:tblLook w:val="04A0"/>
      </w:tblPr>
      <w:tblGrid>
        <w:gridCol w:w="1008"/>
        <w:gridCol w:w="3256"/>
        <w:gridCol w:w="1315"/>
        <w:gridCol w:w="1196"/>
        <w:gridCol w:w="2025"/>
      </w:tblGrid>
      <w:tr w:rsidR="00792A50" w:rsidRPr="002E3CB7" w:rsidTr="008C4D6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r w:rsidRPr="002E3CB7">
              <w:rPr>
                <w:rFonts w:ascii="Calibri" w:hAnsi="Calibri" w:cs="Arial"/>
                <w:lang w:val="en-IN" w:eastAsia="en-IN"/>
              </w:rPr>
              <w:t>SL NO.</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r w:rsidRPr="002E3CB7">
              <w:rPr>
                <w:rFonts w:ascii="Calibri" w:hAnsi="Calibri" w:cs="Arial"/>
                <w:lang w:val="en-IN" w:eastAsia="en-IN"/>
              </w:rPr>
              <w:t>BANK NAME</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92A50" w:rsidRPr="002E3CB7" w:rsidRDefault="00792A50" w:rsidP="008C4D68">
            <w:pPr>
              <w:jc w:val="center"/>
              <w:rPr>
                <w:rFonts w:ascii="Calibri" w:hAnsi="Calibri" w:cs="Arial"/>
                <w:b/>
                <w:bCs/>
                <w:lang w:val="en-IN" w:eastAsia="en-IN"/>
              </w:rPr>
            </w:pPr>
            <w:r>
              <w:rPr>
                <w:rFonts w:ascii="Calibri" w:hAnsi="Calibri" w:cs="Arial"/>
                <w:b/>
                <w:bCs/>
                <w:lang w:val="en-IN" w:eastAsia="en-IN"/>
              </w:rPr>
              <w:t>FD</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92A50" w:rsidRPr="002E3CB7" w:rsidRDefault="00792A50" w:rsidP="008C4D68">
            <w:pPr>
              <w:jc w:val="center"/>
              <w:rPr>
                <w:rFonts w:ascii="Calibri" w:hAnsi="Calibri" w:cs="Arial"/>
                <w:b/>
                <w:bCs/>
                <w:lang w:val="en-IN" w:eastAsia="en-IN"/>
              </w:rPr>
            </w:pPr>
            <w:r w:rsidRPr="002E3CB7">
              <w:rPr>
                <w:rFonts w:ascii="Calibri" w:hAnsi="Calibri" w:cs="Arial"/>
                <w:b/>
                <w:bCs/>
                <w:lang w:val="en-IN" w:eastAsia="en-IN"/>
              </w:rPr>
              <w:t>LIEN</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92A50" w:rsidRPr="002E3CB7" w:rsidRDefault="00792A50" w:rsidP="008C4D68">
            <w:pPr>
              <w:jc w:val="center"/>
              <w:rPr>
                <w:rFonts w:ascii="Calibri" w:hAnsi="Calibri" w:cs="Arial"/>
                <w:b/>
                <w:bCs/>
                <w:lang w:val="en-IN" w:eastAsia="en-IN"/>
              </w:rPr>
            </w:pPr>
            <w:r w:rsidRPr="002E3CB7">
              <w:rPr>
                <w:rFonts w:ascii="Calibri" w:hAnsi="Calibri" w:cs="Arial"/>
                <w:b/>
                <w:bCs/>
                <w:lang w:val="en-IN" w:eastAsia="en-IN"/>
              </w:rPr>
              <w:t>TOTAL</w:t>
            </w:r>
          </w:p>
        </w:tc>
      </w:tr>
      <w:tr w:rsidR="00792A50" w:rsidRPr="002E3CB7" w:rsidTr="008C4D6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r w:rsidRPr="002E3CB7">
              <w:rPr>
                <w:rFonts w:ascii="Calibri" w:hAnsi="Calibri" w:cs="Arial"/>
                <w:lang w:val="en-IN" w:eastAsia="en-IN"/>
              </w:rPr>
              <w:t>1</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r w:rsidRPr="002E3CB7">
              <w:rPr>
                <w:rFonts w:ascii="Calibri" w:hAnsi="Calibri" w:cs="Arial"/>
                <w:lang w:val="en-IN" w:eastAsia="en-IN"/>
              </w:rPr>
              <w:t xml:space="preserve">UNION BANK OF </w:t>
            </w:r>
            <w:smartTag w:uri="urn:schemas-microsoft-com:office:smarttags" w:element="country-region">
              <w:smartTag w:uri="urn:schemas-microsoft-com:office:smarttags" w:element="place">
                <w:r w:rsidRPr="002E3CB7">
                  <w:rPr>
                    <w:rFonts w:ascii="Calibri" w:hAnsi="Calibri" w:cs="Arial"/>
                    <w:lang w:val="en-IN" w:eastAsia="en-IN"/>
                  </w:rPr>
                  <w:t>INDIA</w:t>
                </w:r>
              </w:smartTag>
            </w:smartTag>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r>
              <w:rPr>
                <w:rFonts w:ascii="Calibri" w:hAnsi="Calibri" w:cs="Arial"/>
                <w:bCs/>
                <w:lang w:val="en-IN" w:eastAsia="en-IN"/>
              </w:rPr>
              <w:t>148.81</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r>
              <w:rPr>
                <w:rFonts w:ascii="Calibri" w:hAnsi="Calibri" w:cs="Arial"/>
                <w:bCs/>
                <w:lang w:val="en-IN" w:eastAsia="en-IN"/>
              </w:rPr>
              <w:t>388.65</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r>
              <w:rPr>
                <w:rFonts w:ascii="Calibri" w:hAnsi="Calibri" w:cs="Arial"/>
                <w:bCs/>
                <w:lang w:val="en-IN" w:eastAsia="en-IN"/>
              </w:rPr>
              <w:t>537.46</w:t>
            </w:r>
          </w:p>
        </w:tc>
      </w:tr>
      <w:tr w:rsidR="00792A50" w:rsidRPr="002E3CB7" w:rsidTr="008C4D6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r w:rsidRPr="002E3CB7">
              <w:rPr>
                <w:rFonts w:ascii="Calibri" w:hAnsi="Calibri" w:cs="Arial"/>
                <w:lang w:val="en-IN" w:eastAsia="en-IN"/>
              </w:rPr>
              <w:t>2</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r>
              <w:rPr>
                <w:rFonts w:ascii="Calibri" w:hAnsi="Calibri" w:cs="Arial"/>
                <w:lang w:val="en-IN" w:eastAsia="en-IN"/>
              </w:rPr>
              <w:t>Bandhan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r>
              <w:rPr>
                <w:rFonts w:ascii="Calibri" w:hAnsi="Calibri" w:cs="Arial"/>
                <w:bCs/>
                <w:lang w:val="en-IN" w:eastAsia="en-IN"/>
              </w:rPr>
              <w:t>15.31</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r w:rsidRPr="009A4030">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r>
              <w:rPr>
                <w:rFonts w:ascii="Calibri" w:hAnsi="Calibri" w:cs="Arial"/>
                <w:bCs/>
                <w:lang w:val="en-IN" w:eastAsia="en-IN"/>
              </w:rPr>
              <w:t>15.31</w:t>
            </w:r>
          </w:p>
        </w:tc>
      </w:tr>
      <w:tr w:rsidR="00792A50" w:rsidRPr="002E3CB7" w:rsidTr="008C4D6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r>
              <w:rPr>
                <w:rFonts w:ascii="Calibri" w:hAnsi="Calibri" w:cs="Arial"/>
                <w:lang w:val="en-IN" w:eastAsia="en-IN"/>
              </w:rPr>
              <w:t>2</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r>
              <w:rPr>
                <w:rFonts w:ascii="Calibri" w:hAnsi="Calibri" w:cs="Arial"/>
                <w:lang w:val="en-IN" w:eastAsia="en-IN"/>
              </w:rPr>
              <w:t>SBI SAMBALPUR</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r>
              <w:rPr>
                <w:rFonts w:ascii="Calibri" w:hAnsi="Calibri" w:cs="Arial"/>
                <w:bCs/>
                <w:lang w:val="en-IN" w:eastAsia="en-IN"/>
              </w:rPr>
              <w:t>6.65</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r>
              <w:rPr>
                <w:rFonts w:ascii="Calibri" w:hAnsi="Calibri" w:cs="Arial"/>
                <w:bCs/>
                <w:lang w:val="en-IN" w:eastAsia="en-IN"/>
              </w:rPr>
              <w:t>6.65</w:t>
            </w:r>
          </w:p>
        </w:tc>
      </w:tr>
      <w:tr w:rsidR="00792A50" w:rsidRPr="002E3CB7" w:rsidTr="008C4D6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r>
              <w:rPr>
                <w:rFonts w:ascii="Calibri" w:hAnsi="Calibri" w:cs="Arial"/>
                <w:lang w:val="en-IN" w:eastAsia="en-IN"/>
              </w:rPr>
              <w:t>3</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92A50" w:rsidRDefault="00792A50" w:rsidP="008C4D68">
            <w:pPr>
              <w:rPr>
                <w:rFonts w:ascii="Calibri" w:hAnsi="Calibri" w:cs="Arial"/>
                <w:lang w:val="en-IN" w:eastAsia="en-IN"/>
              </w:rPr>
            </w:pPr>
            <w:r>
              <w:rPr>
                <w:rFonts w:ascii="Calibri" w:hAnsi="Calibri" w:cs="Arial"/>
                <w:lang w:val="en-IN" w:eastAsia="en-IN"/>
              </w:rPr>
              <w:t>YES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92A50" w:rsidRDefault="00792A50" w:rsidP="008C4D68">
            <w:pPr>
              <w:jc w:val="center"/>
              <w:rPr>
                <w:rFonts w:ascii="Calibri" w:hAnsi="Calibri" w:cs="Arial"/>
                <w:bCs/>
                <w:lang w:val="en-IN" w:eastAsia="en-IN"/>
              </w:rPr>
            </w:pPr>
            <w:r>
              <w:rPr>
                <w:rFonts w:ascii="Calibri" w:hAnsi="Calibri" w:cs="Arial"/>
                <w:bCs/>
                <w:lang w:val="en-IN" w:eastAsia="en-IN"/>
              </w:rPr>
              <w:t>1.98</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92A50" w:rsidRDefault="00792A50" w:rsidP="008C4D68">
            <w:pPr>
              <w:jc w:val="center"/>
              <w:rPr>
                <w:rFonts w:ascii="Calibri" w:hAnsi="Calibri" w:cs="Arial"/>
                <w:bCs/>
                <w:lang w:val="en-IN" w:eastAsia="en-IN"/>
              </w:rPr>
            </w:pPr>
            <w:r>
              <w:rPr>
                <w:rFonts w:ascii="Calibri" w:hAnsi="Calibri" w:cs="Arial"/>
                <w:bCs/>
                <w:lang w:val="en-IN" w:eastAsia="en-IN"/>
              </w:rPr>
              <w:t>1.98</w:t>
            </w:r>
          </w:p>
        </w:tc>
      </w:tr>
      <w:tr w:rsidR="00792A50" w:rsidRPr="002E3CB7" w:rsidTr="008C4D6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r>
              <w:rPr>
                <w:rFonts w:ascii="Calibri" w:hAnsi="Calibri" w:cs="Arial"/>
                <w:lang w:val="en-IN" w:eastAsia="en-IN"/>
              </w:rPr>
              <w:t>4</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92A50" w:rsidRDefault="00792A50" w:rsidP="008C4D68">
            <w:pPr>
              <w:rPr>
                <w:rFonts w:ascii="Calibri" w:hAnsi="Calibri" w:cs="Arial"/>
                <w:lang w:val="en-IN" w:eastAsia="en-IN"/>
              </w:rPr>
            </w:pPr>
            <w:r>
              <w:rPr>
                <w:rFonts w:ascii="Calibri" w:hAnsi="Calibri" w:cs="Arial"/>
                <w:lang w:val="en-IN" w:eastAsia="en-IN"/>
              </w:rPr>
              <w:t>HDFC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92A50" w:rsidRDefault="00792A50" w:rsidP="008C4D68">
            <w:pPr>
              <w:jc w:val="center"/>
              <w:rPr>
                <w:rFonts w:ascii="Calibri" w:hAnsi="Calibri" w:cs="Arial"/>
                <w:bCs/>
                <w:lang w:val="en-IN" w:eastAsia="en-IN"/>
              </w:rPr>
            </w:pPr>
            <w:r>
              <w:rPr>
                <w:rFonts w:ascii="Calibri" w:hAnsi="Calibri" w:cs="Arial"/>
                <w:bCs/>
                <w:lang w:val="en-IN" w:eastAsia="en-IN"/>
              </w:rPr>
              <w:t>15.50</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92A50" w:rsidRDefault="00792A50" w:rsidP="008C4D68">
            <w:pPr>
              <w:jc w:val="center"/>
              <w:rPr>
                <w:rFonts w:ascii="Calibri" w:hAnsi="Calibri" w:cs="Arial"/>
                <w:bCs/>
                <w:lang w:val="en-IN" w:eastAsia="en-IN"/>
              </w:rPr>
            </w:pPr>
            <w:r>
              <w:rPr>
                <w:rFonts w:ascii="Calibri" w:hAnsi="Calibri" w:cs="Arial"/>
                <w:bCs/>
                <w:lang w:val="en-IN" w:eastAsia="en-IN"/>
              </w:rPr>
              <w:t>15.50</w:t>
            </w:r>
          </w:p>
        </w:tc>
      </w:tr>
      <w:tr w:rsidR="00792A50" w:rsidRPr="002E3CB7" w:rsidTr="008C4D6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r>
              <w:rPr>
                <w:rFonts w:ascii="Calibri" w:hAnsi="Calibri" w:cs="Arial"/>
                <w:lang w:val="en-IN" w:eastAsia="en-IN"/>
              </w:rPr>
              <w:t>5</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92A50" w:rsidRDefault="00792A50" w:rsidP="008C4D68">
            <w:pPr>
              <w:rPr>
                <w:rFonts w:ascii="Calibri" w:hAnsi="Calibri" w:cs="Arial"/>
                <w:lang w:val="en-IN" w:eastAsia="en-IN"/>
              </w:rPr>
            </w:pPr>
            <w:r>
              <w:rPr>
                <w:rFonts w:ascii="Calibri" w:hAnsi="Calibri" w:cs="Arial"/>
                <w:lang w:val="en-IN" w:eastAsia="en-IN"/>
              </w:rPr>
              <w:t>AXIS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92A50" w:rsidRDefault="00792A50" w:rsidP="008C4D68">
            <w:pPr>
              <w:jc w:val="center"/>
              <w:rPr>
                <w:rFonts w:ascii="Calibri" w:hAnsi="Calibri" w:cs="Arial"/>
                <w:bCs/>
                <w:lang w:val="en-IN" w:eastAsia="en-IN"/>
              </w:rPr>
            </w:pPr>
            <w:r>
              <w:rPr>
                <w:rFonts w:ascii="Calibri" w:hAnsi="Calibri" w:cs="Arial"/>
                <w:bCs/>
                <w:lang w:val="en-IN" w:eastAsia="en-IN"/>
              </w:rPr>
              <w:t>42.25</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92A50" w:rsidRDefault="00792A50" w:rsidP="008C4D68">
            <w:pPr>
              <w:jc w:val="center"/>
              <w:rPr>
                <w:rFonts w:ascii="Calibri" w:hAnsi="Calibri" w:cs="Arial"/>
                <w:bCs/>
                <w:lang w:val="en-IN" w:eastAsia="en-IN"/>
              </w:rPr>
            </w:pPr>
            <w:r>
              <w:rPr>
                <w:rFonts w:ascii="Calibri" w:hAnsi="Calibri" w:cs="Arial"/>
                <w:bCs/>
                <w:lang w:val="en-IN" w:eastAsia="en-IN"/>
              </w:rPr>
              <w:t>42.25</w:t>
            </w:r>
          </w:p>
        </w:tc>
      </w:tr>
      <w:tr w:rsidR="00792A50" w:rsidRPr="002E3CB7" w:rsidTr="008C4D6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r>
              <w:rPr>
                <w:rFonts w:ascii="Calibri" w:hAnsi="Calibri" w:cs="Arial"/>
                <w:lang w:val="en-IN" w:eastAsia="en-IN"/>
              </w:rPr>
              <w:t>6</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r>
              <w:rPr>
                <w:rFonts w:ascii="Calibri" w:hAnsi="Calibri" w:cs="Arial"/>
                <w:lang w:val="en-IN" w:eastAsia="en-IN"/>
              </w:rPr>
              <w:t>ICICI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r>
              <w:rPr>
                <w:rFonts w:ascii="Calibri" w:hAnsi="Calibri" w:cs="Arial"/>
                <w:bCs/>
                <w:lang w:val="en-IN" w:eastAsia="en-IN"/>
              </w:rPr>
              <w:t>33.80</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r w:rsidRPr="009A4030">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Cs/>
                <w:lang w:val="en-IN" w:eastAsia="en-IN"/>
              </w:rPr>
            </w:pPr>
            <w:r>
              <w:rPr>
                <w:rFonts w:ascii="Calibri" w:hAnsi="Calibri" w:cs="Arial"/>
                <w:bCs/>
                <w:lang w:val="en-IN" w:eastAsia="en-IN"/>
              </w:rPr>
              <w:t>33.80</w:t>
            </w:r>
          </w:p>
        </w:tc>
      </w:tr>
      <w:tr w:rsidR="00792A50" w:rsidRPr="002E3CB7" w:rsidTr="008C4D6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92A50" w:rsidRPr="002E3CB7" w:rsidRDefault="00792A50" w:rsidP="008C4D68">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
                <w:bCs/>
                <w:lang w:val="en-IN" w:eastAsia="en-IN"/>
              </w:rPr>
            </w:pPr>
            <w:r>
              <w:rPr>
                <w:rFonts w:ascii="Calibri" w:hAnsi="Calibri" w:cs="Arial"/>
                <w:b/>
                <w:bCs/>
                <w:lang w:val="en-IN" w:eastAsia="en-IN"/>
              </w:rPr>
              <w:t>264.30</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
                <w:bCs/>
                <w:lang w:val="en-IN" w:eastAsia="en-IN"/>
              </w:rPr>
            </w:pPr>
            <w:r>
              <w:rPr>
                <w:rFonts w:ascii="Calibri" w:hAnsi="Calibri" w:cs="Arial"/>
                <w:b/>
                <w:bCs/>
                <w:lang w:val="en-IN" w:eastAsia="en-IN"/>
              </w:rPr>
              <w:t>388.65</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92A50" w:rsidRPr="009A4030" w:rsidRDefault="00792A50" w:rsidP="008C4D68">
            <w:pPr>
              <w:jc w:val="center"/>
              <w:rPr>
                <w:rFonts w:ascii="Calibri" w:hAnsi="Calibri" w:cs="Arial"/>
                <w:b/>
                <w:bCs/>
                <w:lang w:val="en-IN" w:eastAsia="en-IN"/>
              </w:rPr>
            </w:pPr>
            <w:r>
              <w:rPr>
                <w:rFonts w:ascii="Calibri" w:hAnsi="Calibri" w:cs="Arial"/>
                <w:b/>
                <w:bCs/>
                <w:lang w:val="en-IN" w:eastAsia="en-IN"/>
              </w:rPr>
              <w:t>652.95</w:t>
            </w:r>
          </w:p>
        </w:tc>
      </w:tr>
    </w:tbl>
    <w:p w:rsidR="00792A50" w:rsidRPr="002E3CB7" w:rsidRDefault="00792A50" w:rsidP="00792A50">
      <w:pPr>
        <w:spacing w:line="360" w:lineRule="auto"/>
        <w:jc w:val="both"/>
        <w:rPr>
          <w:rFonts w:ascii="Calibri" w:hAnsi="Calibri" w:cs="Arial"/>
          <w:sz w:val="22"/>
        </w:rPr>
      </w:pPr>
    </w:p>
    <w:p w:rsidR="00792A50" w:rsidRDefault="00792A50" w:rsidP="000C3540">
      <w:pPr>
        <w:spacing w:line="360" w:lineRule="auto"/>
        <w:jc w:val="both"/>
        <w:rPr>
          <w:rFonts w:ascii="Calibri" w:hAnsi="Calibri"/>
        </w:rPr>
      </w:pPr>
    </w:p>
    <w:p w:rsidR="00887158" w:rsidRPr="000E1652" w:rsidRDefault="00887158" w:rsidP="00887158">
      <w:pPr>
        <w:spacing w:line="360" w:lineRule="auto"/>
        <w:jc w:val="both"/>
        <w:rPr>
          <w:rFonts w:ascii="Calibri" w:hAnsi="Calibri"/>
          <w:b/>
          <w:u w:val="single"/>
        </w:rPr>
      </w:pPr>
      <w:r w:rsidRPr="000E1652">
        <w:rPr>
          <w:rFonts w:ascii="Calibri" w:hAnsi="Calibri"/>
          <w:b/>
          <w:u w:val="single"/>
        </w:rPr>
        <w:lastRenderedPageBreak/>
        <w:t>Assessment for overdrawal beyond CD:</w:t>
      </w:r>
    </w:p>
    <w:p w:rsidR="00887158" w:rsidRPr="000E1652" w:rsidRDefault="00792A50" w:rsidP="00887158">
      <w:pPr>
        <w:spacing w:line="360" w:lineRule="auto"/>
        <w:jc w:val="both"/>
        <w:rPr>
          <w:rFonts w:ascii="Calibri" w:hAnsi="Calibri"/>
        </w:rPr>
      </w:pPr>
      <w:r>
        <w:rPr>
          <w:rFonts w:ascii="Calibri" w:hAnsi="Calibri"/>
        </w:rPr>
        <w:t xml:space="preserve">It is well considered by the objector that errant consumers evading load enhancement should be punished as per applicable provision. Therefore, to avoid ambiguity </w:t>
      </w:r>
      <w:r w:rsidR="00A004BD">
        <w:rPr>
          <w:rFonts w:ascii="Calibri" w:hAnsi="Calibri"/>
        </w:rPr>
        <w:t xml:space="preserve">among licensees and among consumers the utility has clearly placed the </w:t>
      </w:r>
      <w:r w:rsidR="00887158" w:rsidRPr="000E1652">
        <w:rPr>
          <w:rFonts w:ascii="Calibri" w:hAnsi="Calibri"/>
        </w:rPr>
        <w:t xml:space="preserve">reason for levy of penalty u/s 126 for drawal beyond CD in its application </w:t>
      </w:r>
      <w:r w:rsidR="00A004BD">
        <w:rPr>
          <w:rFonts w:ascii="Calibri" w:hAnsi="Calibri"/>
        </w:rPr>
        <w:t>which may kindly be approved jud</w:t>
      </w:r>
      <w:r w:rsidR="00887158" w:rsidRPr="000E1652">
        <w:rPr>
          <w:rFonts w:ascii="Calibri" w:hAnsi="Calibri"/>
        </w:rPr>
        <w:t>iciously.</w:t>
      </w:r>
    </w:p>
    <w:p w:rsidR="00887158" w:rsidRPr="000E1652" w:rsidRDefault="00887158" w:rsidP="00887158">
      <w:pPr>
        <w:spacing w:line="360" w:lineRule="auto"/>
        <w:jc w:val="both"/>
        <w:rPr>
          <w:rFonts w:ascii="Calibri" w:hAnsi="Calibri"/>
        </w:rPr>
      </w:pPr>
    </w:p>
    <w:p w:rsidR="00887158" w:rsidRPr="000E1652" w:rsidRDefault="00887158" w:rsidP="00887158">
      <w:pPr>
        <w:spacing w:line="360" w:lineRule="auto"/>
        <w:jc w:val="both"/>
        <w:rPr>
          <w:rFonts w:ascii="Calibri" w:hAnsi="Calibri"/>
        </w:rPr>
      </w:pPr>
    </w:p>
    <w:p w:rsidR="00887158" w:rsidRPr="00F87AC2" w:rsidRDefault="00887158" w:rsidP="00887158">
      <w:pPr>
        <w:pStyle w:val="BodyText"/>
        <w:rPr>
          <w:rFonts w:ascii="Calibri" w:hAnsi="Calibri" w:cs="Arial"/>
          <w:bCs w:val="0"/>
          <w:sz w:val="20"/>
          <w:szCs w:val="20"/>
          <w:lang w:val="en-GB"/>
        </w:rPr>
      </w:pPr>
    </w:p>
    <w:p w:rsidR="00887158" w:rsidRPr="00F87AC2" w:rsidRDefault="00887158" w:rsidP="00887158">
      <w:pPr>
        <w:tabs>
          <w:tab w:val="left" w:pos="3600"/>
        </w:tabs>
        <w:jc w:val="both"/>
        <w:rPr>
          <w:rFonts w:ascii="Calibri" w:hAnsi="Calibri" w:cs="Arial"/>
          <w:b/>
          <w:sz w:val="20"/>
          <w:szCs w:val="20"/>
        </w:rPr>
      </w:pPr>
      <w:r w:rsidRPr="00F87AC2">
        <w:rPr>
          <w:rFonts w:ascii="Calibri" w:hAnsi="Calibri" w:cs="Arial"/>
          <w:b/>
          <w:sz w:val="20"/>
          <w:szCs w:val="20"/>
        </w:rPr>
        <w:tab/>
      </w:r>
      <w:r w:rsidRPr="00F87AC2">
        <w:rPr>
          <w:rFonts w:ascii="Calibri" w:hAnsi="Calibri" w:cs="Arial"/>
          <w:b/>
          <w:sz w:val="20"/>
          <w:szCs w:val="20"/>
        </w:rPr>
        <w:tab/>
      </w:r>
      <w:r w:rsidRPr="00F87AC2">
        <w:rPr>
          <w:rFonts w:ascii="Calibri" w:hAnsi="Calibri" w:cs="Arial"/>
          <w:b/>
          <w:sz w:val="20"/>
          <w:szCs w:val="20"/>
        </w:rPr>
        <w:tab/>
        <w:t>For and on behalf of WESCO Utility</w:t>
      </w:r>
    </w:p>
    <w:p w:rsidR="00887158" w:rsidRPr="00F87AC2" w:rsidRDefault="00887158" w:rsidP="00887158">
      <w:pPr>
        <w:tabs>
          <w:tab w:val="left" w:pos="6480"/>
        </w:tabs>
        <w:jc w:val="both"/>
        <w:rPr>
          <w:rFonts w:ascii="Calibri" w:hAnsi="Calibri" w:cs="Arial"/>
          <w:sz w:val="20"/>
          <w:szCs w:val="20"/>
        </w:rPr>
      </w:pPr>
    </w:p>
    <w:p w:rsidR="00887158" w:rsidRPr="00F87AC2" w:rsidRDefault="00887158" w:rsidP="00887158">
      <w:pPr>
        <w:tabs>
          <w:tab w:val="left" w:pos="6480"/>
        </w:tabs>
        <w:jc w:val="both"/>
        <w:rPr>
          <w:rFonts w:ascii="Calibri" w:hAnsi="Calibri" w:cs="Arial"/>
          <w:sz w:val="20"/>
          <w:szCs w:val="20"/>
        </w:rPr>
      </w:pPr>
    </w:p>
    <w:p w:rsidR="00887158" w:rsidRPr="00F87AC2" w:rsidRDefault="00887158" w:rsidP="00887158">
      <w:pPr>
        <w:jc w:val="both"/>
        <w:rPr>
          <w:rFonts w:ascii="Calibri" w:hAnsi="Calibri" w:cs="Arial"/>
          <w:b/>
          <w:sz w:val="20"/>
          <w:szCs w:val="20"/>
          <w:lang w:val="it-IT"/>
        </w:rPr>
      </w:pPr>
      <w:r w:rsidRPr="00F87AC2">
        <w:rPr>
          <w:rFonts w:ascii="Calibri" w:hAnsi="Calibri" w:cs="Arial"/>
          <w:sz w:val="20"/>
          <w:szCs w:val="20"/>
          <w:lang w:val="it-IT"/>
        </w:rPr>
        <w:t>Burla</w:t>
      </w:r>
      <w:r w:rsidRPr="00F87AC2">
        <w:rPr>
          <w:rFonts w:ascii="Calibri" w:hAnsi="Calibri" w:cs="Arial"/>
          <w:sz w:val="20"/>
          <w:szCs w:val="20"/>
          <w:lang w:val="it-IT"/>
        </w:rPr>
        <w:tab/>
      </w:r>
      <w:r w:rsidRPr="00F87AC2">
        <w:rPr>
          <w:rFonts w:ascii="Calibri" w:hAnsi="Calibri" w:cs="Arial"/>
          <w:sz w:val="20"/>
          <w:szCs w:val="20"/>
          <w:lang w:val="it-IT"/>
        </w:rPr>
        <w:tab/>
      </w:r>
      <w:r w:rsidRPr="00F87AC2">
        <w:rPr>
          <w:rFonts w:ascii="Calibri" w:hAnsi="Calibri" w:cs="Arial"/>
          <w:sz w:val="20"/>
          <w:szCs w:val="20"/>
          <w:lang w:val="it-IT"/>
        </w:rPr>
        <w:tab/>
      </w:r>
      <w:r w:rsidRPr="00F87AC2">
        <w:rPr>
          <w:rFonts w:ascii="Calibri" w:hAnsi="Calibri" w:cs="Arial"/>
          <w:sz w:val="20"/>
          <w:szCs w:val="20"/>
          <w:lang w:val="it-IT"/>
        </w:rPr>
        <w:tab/>
      </w:r>
      <w:r w:rsidRPr="00F87AC2">
        <w:rPr>
          <w:rFonts w:ascii="Calibri" w:hAnsi="Calibri" w:cs="Arial"/>
          <w:sz w:val="20"/>
          <w:szCs w:val="20"/>
          <w:lang w:val="it-IT"/>
        </w:rPr>
        <w:tab/>
      </w:r>
      <w:r w:rsidRPr="00F87AC2">
        <w:rPr>
          <w:rFonts w:ascii="Calibri" w:hAnsi="Calibri" w:cs="Arial"/>
          <w:sz w:val="20"/>
          <w:szCs w:val="20"/>
          <w:lang w:val="it-IT"/>
        </w:rPr>
        <w:tab/>
        <w:t xml:space="preserve">     </w:t>
      </w:r>
      <w:r w:rsidRPr="00F87AC2">
        <w:rPr>
          <w:rFonts w:ascii="Calibri" w:hAnsi="Calibri" w:cs="Arial"/>
          <w:sz w:val="20"/>
          <w:szCs w:val="20"/>
          <w:lang w:val="it-IT"/>
        </w:rPr>
        <w:tab/>
      </w:r>
      <w:r w:rsidRPr="00F87AC2">
        <w:rPr>
          <w:rFonts w:ascii="Calibri" w:hAnsi="Calibri" w:cs="Arial"/>
          <w:sz w:val="20"/>
          <w:szCs w:val="20"/>
          <w:lang w:val="it-IT"/>
        </w:rPr>
        <w:tab/>
      </w:r>
      <w:r w:rsidR="00E64AD7">
        <w:rPr>
          <w:rFonts w:ascii="Calibri" w:hAnsi="Calibri" w:cs="Arial"/>
          <w:b/>
          <w:sz w:val="20"/>
          <w:szCs w:val="20"/>
          <w:lang w:val="it-IT"/>
        </w:rPr>
        <w:t>Athorised Officer</w:t>
      </w:r>
    </w:p>
    <w:p w:rsidR="00887158" w:rsidRPr="00F87AC2" w:rsidRDefault="00887158" w:rsidP="00887158">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:25.01.2019</w:t>
      </w:r>
      <w:r w:rsidRPr="00F87AC2">
        <w:rPr>
          <w:rFonts w:ascii="Calibri" w:hAnsi="Calibri" w:cs="Arial"/>
          <w:sz w:val="20"/>
          <w:szCs w:val="20"/>
        </w:rPr>
        <w:tab/>
      </w:r>
      <w:r w:rsidRPr="00F87AC2">
        <w:rPr>
          <w:rFonts w:ascii="Calibri" w:hAnsi="Calibri" w:cs="Arial"/>
          <w:sz w:val="20"/>
          <w:szCs w:val="20"/>
        </w:rPr>
        <w:tab/>
      </w:r>
      <w:r w:rsidRPr="00F87AC2">
        <w:rPr>
          <w:rFonts w:ascii="Calibri" w:hAnsi="Calibri" w:cs="Arial"/>
          <w:sz w:val="20"/>
          <w:szCs w:val="20"/>
        </w:rPr>
        <w:tab/>
      </w:r>
      <w:r w:rsidRPr="00F87AC2">
        <w:rPr>
          <w:rFonts w:ascii="Calibri" w:hAnsi="Calibri" w:cs="Arial"/>
          <w:sz w:val="20"/>
          <w:szCs w:val="20"/>
        </w:rPr>
        <w:tab/>
      </w:r>
      <w:r w:rsidRPr="00F87AC2">
        <w:rPr>
          <w:rFonts w:ascii="Calibri" w:hAnsi="Calibri" w:cs="Arial"/>
          <w:sz w:val="20"/>
          <w:szCs w:val="20"/>
        </w:rPr>
        <w:tab/>
      </w:r>
      <w:r w:rsidRPr="00F87AC2">
        <w:rPr>
          <w:rFonts w:ascii="Calibri" w:hAnsi="Calibri" w:cs="Arial"/>
          <w:sz w:val="20"/>
          <w:szCs w:val="20"/>
        </w:rPr>
        <w:tab/>
      </w:r>
      <w:r w:rsidRPr="00F87AC2">
        <w:rPr>
          <w:rFonts w:ascii="Calibri" w:hAnsi="Calibri" w:cs="Arial"/>
          <w:sz w:val="20"/>
          <w:szCs w:val="20"/>
        </w:rPr>
        <w:tab/>
      </w:r>
    </w:p>
    <w:p w:rsidR="00887158" w:rsidRPr="00F87AC2" w:rsidRDefault="00887158" w:rsidP="00887158">
      <w:pPr>
        <w:ind w:left="1800" w:hanging="1800"/>
        <w:rPr>
          <w:rFonts w:ascii="Calibri" w:hAnsi="Calibri" w:cs="Arial"/>
          <w:b/>
          <w:sz w:val="20"/>
          <w:szCs w:val="20"/>
        </w:rPr>
      </w:pPr>
    </w:p>
    <w:p w:rsidR="00887158" w:rsidRPr="00F87AC2" w:rsidRDefault="00887158" w:rsidP="00887158">
      <w:pPr>
        <w:tabs>
          <w:tab w:val="left" w:pos="2880"/>
        </w:tabs>
        <w:ind w:left="2880" w:hanging="2880"/>
        <w:rPr>
          <w:rFonts w:ascii="Calibri" w:hAnsi="Calibri" w:cs="Arial"/>
        </w:rPr>
      </w:pPr>
      <w:r w:rsidRPr="00F87AC2">
        <w:rPr>
          <w:rFonts w:ascii="Calibri" w:hAnsi="Calibri" w:cs="Arial"/>
          <w:b/>
          <w:sz w:val="20"/>
          <w:szCs w:val="20"/>
        </w:rPr>
        <w:t>C.C. :</w:t>
      </w:r>
      <w:r w:rsidRPr="00F87AC2">
        <w:rPr>
          <w:rFonts w:ascii="Calibri" w:hAnsi="Calibri" w:cs="Arial"/>
          <w:sz w:val="20"/>
          <w:szCs w:val="20"/>
        </w:rPr>
        <w:tab/>
      </w:r>
      <w:r w:rsidRPr="00F87AC2">
        <w:rPr>
          <w:rFonts w:ascii="Calibri" w:hAnsi="Calibri"/>
          <w:lang w:bidi="or-IN"/>
        </w:rPr>
        <w:t xml:space="preserve">M/s. </w:t>
      </w:r>
      <w:r w:rsidR="007C259E">
        <w:rPr>
          <w:rFonts w:ascii="Calibri" w:hAnsi="Calibri"/>
          <w:lang w:bidi="or-IN"/>
        </w:rPr>
        <w:t>Dalmia Cement (B</w:t>
      </w:r>
      <w:r>
        <w:rPr>
          <w:rFonts w:ascii="Calibri" w:hAnsi="Calibri"/>
          <w:lang w:bidi="or-IN"/>
        </w:rPr>
        <w:t>harat) Ltd., At/Po:-</w:t>
      </w:r>
      <w:r w:rsidRPr="00F87AC2">
        <w:rPr>
          <w:rFonts w:ascii="Calibri" w:hAnsi="Calibri"/>
          <w:lang w:bidi="or-IN"/>
        </w:rPr>
        <w:t xml:space="preserve"> Rajgangpur-770017, Dist-Sundargarh.</w:t>
      </w:r>
    </w:p>
    <w:p w:rsidR="00887158" w:rsidRPr="00F87AC2" w:rsidRDefault="00887158" w:rsidP="00887158">
      <w:pPr>
        <w:tabs>
          <w:tab w:val="left" w:pos="2880"/>
        </w:tabs>
        <w:jc w:val="both"/>
        <w:rPr>
          <w:rFonts w:ascii="Calibri" w:hAnsi="Calibri" w:cs="Arial"/>
          <w:b/>
          <w:bCs/>
        </w:rPr>
      </w:pPr>
      <w:r w:rsidRPr="00F87AC2">
        <w:rPr>
          <w:rFonts w:ascii="Calibri" w:hAnsi="Calibri" w:cs="Arial"/>
          <w:bCs/>
        </w:rPr>
        <w:t xml:space="preserve">                         </w:t>
      </w:r>
      <w:r w:rsidRPr="00F87AC2">
        <w:rPr>
          <w:rFonts w:ascii="Calibri" w:hAnsi="Calibri" w:cs="Arial"/>
          <w:bCs/>
        </w:rPr>
        <w:tab/>
      </w:r>
    </w:p>
    <w:p w:rsidR="00887158" w:rsidRPr="00F87AC2" w:rsidRDefault="00887158" w:rsidP="00887158">
      <w:pPr>
        <w:ind w:left="1800" w:hanging="1800"/>
        <w:rPr>
          <w:rFonts w:ascii="Calibri" w:hAnsi="Calibri" w:cs="Arial"/>
          <w:sz w:val="20"/>
          <w:szCs w:val="20"/>
        </w:rPr>
      </w:pPr>
    </w:p>
    <w:p w:rsidR="00887158" w:rsidRPr="00F87AC2" w:rsidRDefault="00887158" w:rsidP="00887158">
      <w:pPr>
        <w:ind w:left="2160"/>
        <w:rPr>
          <w:rFonts w:ascii="Calibri" w:hAnsi="Calibri" w:cs="Arial"/>
          <w:sz w:val="20"/>
          <w:szCs w:val="20"/>
        </w:rPr>
      </w:pPr>
    </w:p>
    <w:p w:rsidR="0088582F" w:rsidRDefault="00887158" w:rsidP="00887158">
      <w:pPr>
        <w:pStyle w:val="Title"/>
        <w:tabs>
          <w:tab w:val="left" w:pos="220"/>
          <w:tab w:val="center" w:pos="4320"/>
        </w:tabs>
        <w:rPr>
          <w:rFonts w:ascii="Calibri" w:hAnsi="Calibri" w:cs="Arial"/>
          <w:highlight w:val="yellow"/>
        </w:rPr>
      </w:pPr>
      <w:r w:rsidRPr="00F87AC2">
        <w:rPr>
          <w:rFonts w:ascii="Calibri" w:hAnsi="Calibri" w:cs="Arial"/>
          <w:b w:val="0"/>
          <w:sz w:val="20"/>
          <w:szCs w:val="20"/>
        </w:rPr>
        <w:t>Note- This is also available at the licensee’s website-www.wescoodisha.com</w:t>
      </w:r>
    </w:p>
    <w:p w:rsidR="0088582F" w:rsidRDefault="0088582F" w:rsidP="00E203D5">
      <w:pPr>
        <w:pStyle w:val="Title"/>
        <w:tabs>
          <w:tab w:val="left" w:pos="220"/>
          <w:tab w:val="center" w:pos="4320"/>
        </w:tabs>
        <w:rPr>
          <w:rFonts w:ascii="Calibri" w:hAnsi="Calibri" w:cs="Arial"/>
          <w:highlight w:val="yellow"/>
        </w:rPr>
      </w:pPr>
    </w:p>
    <w:p w:rsidR="0088582F" w:rsidRDefault="0088582F" w:rsidP="00E203D5">
      <w:pPr>
        <w:pStyle w:val="Title"/>
        <w:tabs>
          <w:tab w:val="left" w:pos="220"/>
          <w:tab w:val="center" w:pos="4320"/>
        </w:tabs>
        <w:rPr>
          <w:rFonts w:ascii="Calibri" w:hAnsi="Calibri" w:cs="Arial"/>
          <w:highlight w:val="yellow"/>
        </w:rPr>
      </w:pPr>
    </w:p>
    <w:p w:rsidR="007C259E" w:rsidRDefault="007C259E" w:rsidP="00E203D5">
      <w:pPr>
        <w:pStyle w:val="Title"/>
        <w:tabs>
          <w:tab w:val="left" w:pos="220"/>
          <w:tab w:val="center" w:pos="4320"/>
        </w:tabs>
        <w:rPr>
          <w:rFonts w:ascii="Calibri" w:hAnsi="Calibri" w:cs="Arial"/>
          <w:highlight w:val="yellow"/>
        </w:rPr>
        <w:sectPr w:rsidR="007C259E" w:rsidSect="00196B32">
          <w:pgSz w:w="12240" w:h="15840"/>
          <w:pgMar w:top="1152" w:right="1440" w:bottom="1440" w:left="1440" w:header="720" w:footer="720" w:gutter="0"/>
          <w:cols w:space="720"/>
          <w:docGrid w:linePitch="360"/>
        </w:sectPr>
      </w:pPr>
    </w:p>
    <w:p w:rsidR="004D656D" w:rsidRPr="00A93CE2" w:rsidRDefault="00621EE7" w:rsidP="004D656D">
      <w:pPr>
        <w:pStyle w:val="Title"/>
        <w:tabs>
          <w:tab w:val="left" w:pos="220"/>
          <w:tab w:val="center" w:pos="4320"/>
        </w:tabs>
        <w:rPr>
          <w:rFonts w:ascii="Calibri" w:hAnsi="Calibri" w:cs="Arial"/>
        </w:rPr>
      </w:pPr>
      <w:r w:rsidRPr="00621EE7">
        <w:rPr>
          <w:rFonts w:ascii="Calibri" w:hAnsi="Calibri" w:cs="Arial"/>
          <w:b w:val="0"/>
          <w:bCs w:val="0"/>
          <w:noProof/>
        </w:rPr>
        <w:lastRenderedPageBreak/>
        <w:pict>
          <v:oval id="_x0000_s1093" style="position:absolute;left:0;text-align:left;margin-left:449.25pt;margin-top:0;width:45pt;height:36pt;z-index:251664896">
            <v:textbox style="mso-next-textbox:#_x0000_s1093">
              <w:txbxContent>
                <w:p w:rsidR="00E00E87" w:rsidRPr="007C2A56" w:rsidRDefault="00E00E87" w:rsidP="004D656D">
                  <w:pPr>
                    <w:jc w:val="center"/>
                    <w:rPr>
                      <w:b/>
                      <w:sz w:val="32"/>
                      <w:szCs w:val="32"/>
                    </w:rPr>
                  </w:pPr>
                  <w:r>
                    <w:rPr>
                      <w:b/>
                      <w:sz w:val="32"/>
                      <w:szCs w:val="32"/>
                    </w:rPr>
                    <w:t>11</w:t>
                  </w:r>
                </w:p>
              </w:txbxContent>
            </v:textbox>
          </v:oval>
        </w:pict>
      </w:r>
      <w:r w:rsidR="004D656D" w:rsidRPr="00A93CE2">
        <w:rPr>
          <w:rFonts w:ascii="Calibri" w:hAnsi="Calibri" w:cs="Arial"/>
        </w:rPr>
        <w:t>BEFORE THE ODISHA ELECTRICITY REGULATORY COMMISSION</w:t>
      </w:r>
    </w:p>
    <w:p w:rsidR="004D656D" w:rsidRPr="00A93CE2" w:rsidRDefault="004D656D" w:rsidP="004D656D">
      <w:pPr>
        <w:jc w:val="center"/>
        <w:rPr>
          <w:rFonts w:ascii="Calibri" w:hAnsi="Calibri" w:cs="Arial"/>
          <w:b/>
          <w:bCs/>
        </w:rPr>
      </w:pPr>
      <w:r w:rsidRPr="00A93CE2">
        <w:rPr>
          <w:rFonts w:ascii="Calibri" w:hAnsi="Calibri" w:cs="Arial"/>
          <w:b/>
          <w:bCs/>
        </w:rPr>
        <w:t>BIDYUT NIYAMAK BHAWAN, Unit-VIII, BHUBANESWAR.</w:t>
      </w:r>
    </w:p>
    <w:p w:rsidR="004D656D" w:rsidRPr="00A93CE2" w:rsidRDefault="004D656D" w:rsidP="004D656D">
      <w:pPr>
        <w:jc w:val="center"/>
        <w:rPr>
          <w:rFonts w:ascii="Calibri" w:hAnsi="Calibri" w:cs="Arial"/>
          <w:b/>
          <w:bCs/>
        </w:rPr>
      </w:pPr>
    </w:p>
    <w:p w:rsidR="004D656D" w:rsidRPr="00A93CE2" w:rsidRDefault="004D656D" w:rsidP="004D656D">
      <w:pPr>
        <w:jc w:val="right"/>
        <w:rPr>
          <w:rFonts w:ascii="Calibri" w:hAnsi="Calibri" w:cs="Arial"/>
          <w:b/>
          <w:u w:val="single"/>
        </w:rPr>
      </w:pPr>
      <w:r w:rsidRPr="00A93CE2">
        <w:rPr>
          <w:rFonts w:ascii="Calibri" w:hAnsi="Calibri" w:cs="Arial"/>
          <w:b/>
          <w:u w:val="single"/>
        </w:rPr>
        <w:t>Case No.</w:t>
      </w:r>
      <w:r w:rsidR="00C342C1">
        <w:rPr>
          <w:rFonts w:ascii="Calibri" w:hAnsi="Calibri" w:cs="Arial"/>
          <w:b/>
          <w:u w:val="single"/>
        </w:rPr>
        <w:t>74</w:t>
      </w:r>
      <w:r w:rsidRPr="00A93CE2">
        <w:rPr>
          <w:rFonts w:ascii="Calibri" w:hAnsi="Calibri" w:cs="Arial"/>
          <w:b/>
          <w:u w:val="single"/>
        </w:rPr>
        <w:t xml:space="preserve"> of 201</w:t>
      </w:r>
      <w:r w:rsidR="00C342C1">
        <w:rPr>
          <w:rFonts w:ascii="Calibri" w:hAnsi="Calibri" w:cs="Arial"/>
          <w:b/>
          <w:u w:val="single"/>
        </w:rPr>
        <w:t>8</w:t>
      </w:r>
    </w:p>
    <w:p w:rsidR="004D656D" w:rsidRPr="00A93CE2" w:rsidRDefault="004D656D" w:rsidP="004D656D">
      <w:pPr>
        <w:jc w:val="right"/>
        <w:rPr>
          <w:rFonts w:ascii="Calibri" w:hAnsi="Calibri" w:cs="Arial"/>
        </w:rPr>
      </w:pPr>
    </w:p>
    <w:p w:rsidR="004D656D" w:rsidRPr="00A93CE2" w:rsidRDefault="004D656D" w:rsidP="004D656D">
      <w:pPr>
        <w:pStyle w:val="BodyText"/>
        <w:rPr>
          <w:rFonts w:ascii="Calibri" w:hAnsi="Calibri" w:cs="Arial"/>
          <w:b w:val="0"/>
          <w:bCs w:val="0"/>
          <w:sz w:val="24"/>
        </w:rPr>
      </w:pPr>
      <w:r w:rsidRPr="00A93CE2">
        <w:rPr>
          <w:rFonts w:ascii="Calibri" w:hAnsi="Calibri" w:cs="Arial"/>
          <w:bCs w:val="0"/>
          <w:sz w:val="24"/>
        </w:rPr>
        <w:t>In the matter of :</w:t>
      </w:r>
      <w:r w:rsidRPr="00A93CE2">
        <w:rPr>
          <w:rFonts w:ascii="Calibri" w:hAnsi="Calibri" w:cs="Arial"/>
          <w:bCs w:val="0"/>
          <w:sz w:val="24"/>
        </w:rPr>
        <w:tab/>
      </w:r>
      <w:r w:rsidRPr="00A93CE2">
        <w:rPr>
          <w:rFonts w:ascii="Calibri" w:hAnsi="Calibri" w:cs="Arial"/>
          <w:bCs w:val="0"/>
          <w:sz w:val="24"/>
        </w:rPr>
        <w:tab/>
      </w:r>
      <w:r w:rsidRPr="00A93CE2">
        <w:rPr>
          <w:rFonts w:ascii="Calibri" w:hAnsi="Calibri" w:cs="Arial"/>
          <w:b w:val="0"/>
          <w:bCs w:val="0"/>
          <w:sz w:val="24"/>
        </w:rPr>
        <w:t>WESCO Utility</w:t>
      </w:r>
    </w:p>
    <w:p w:rsidR="004D656D" w:rsidRPr="00A93CE2" w:rsidRDefault="004D656D" w:rsidP="004D656D">
      <w:pPr>
        <w:jc w:val="both"/>
        <w:rPr>
          <w:rFonts w:ascii="Calibri" w:hAnsi="Calibri" w:cs="Arial"/>
        </w:rPr>
      </w:pPr>
    </w:p>
    <w:p w:rsidR="004D656D" w:rsidRPr="00A93CE2" w:rsidRDefault="004D656D" w:rsidP="004D656D">
      <w:pPr>
        <w:ind w:left="2160" w:firstLine="720"/>
        <w:jc w:val="both"/>
        <w:rPr>
          <w:rFonts w:ascii="Calibri" w:hAnsi="Calibri" w:cs="Arial"/>
        </w:rPr>
      </w:pPr>
      <w:r w:rsidRPr="00A93CE2">
        <w:rPr>
          <w:rFonts w:ascii="Calibri" w:hAnsi="Calibri" w:cs="Arial"/>
        </w:rPr>
        <w:t>And</w:t>
      </w:r>
    </w:p>
    <w:p w:rsidR="004D656D" w:rsidRPr="00A93CE2" w:rsidRDefault="004D656D" w:rsidP="004D656D">
      <w:pPr>
        <w:tabs>
          <w:tab w:val="left" w:pos="2880"/>
        </w:tabs>
        <w:rPr>
          <w:rFonts w:ascii="Calibri" w:hAnsi="Calibri" w:cs="Arial"/>
        </w:rPr>
      </w:pPr>
    </w:p>
    <w:p w:rsidR="004D656D" w:rsidRPr="00A93CE2" w:rsidRDefault="004D656D" w:rsidP="004D656D">
      <w:pPr>
        <w:tabs>
          <w:tab w:val="left" w:pos="2880"/>
        </w:tabs>
        <w:ind w:left="2880" w:hanging="2880"/>
        <w:rPr>
          <w:rFonts w:ascii="Calibri" w:hAnsi="Calibri" w:cs="Arial"/>
        </w:rPr>
      </w:pPr>
      <w:r w:rsidRPr="00A93CE2">
        <w:rPr>
          <w:rFonts w:ascii="Calibri" w:hAnsi="Calibri" w:cs="Arial"/>
          <w:b/>
        </w:rPr>
        <w:t>In the matter of :</w:t>
      </w:r>
      <w:r w:rsidRPr="00A93CE2">
        <w:rPr>
          <w:rFonts w:ascii="Calibri" w:hAnsi="Calibri" w:cs="Arial"/>
          <w:b/>
        </w:rPr>
        <w:tab/>
      </w:r>
      <w:r w:rsidR="00C342C1" w:rsidRPr="00A93CE2">
        <w:rPr>
          <w:rFonts w:ascii="Calibri" w:hAnsi="Calibri"/>
          <w:lang w:bidi="or-IN"/>
        </w:rPr>
        <w:t xml:space="preserve">Sri Ananda Kumar Mohapatra, Power Analyst, S/o-Jachindranath Mohapatra, Plot No. </w:t>
      </w:r>
      <w:r w:rsidR="00C342C1">
        <w:rPr>
          <w:rFonts w:ascii="Calibri" w:hAnsi="Calibri"/>
          <w:lang w:bidi="or-IN"/>
        </w:rPr>
        <w:t>639/1021</w:t>
      </w:r>
      <w:r w:rsidR="00C342C1" w:rsidRPr="00A93CE2">
        <w:rPr>
          <w:rFonts w:ascii="Calibri" w:hAnsi="Calibri"/>
          <w:lang w:bidi="or-IN"/>
        </w:rPr>
        <w:t>,</w:t>
      </w:r>
      <w:r w:rsidR="00C342C1">
        <w:rPr>
          <w:rFonts w:ascii="Calibri" w:hAnsi="Calibri"/>
          <w:lang w:bidi="or-IN"/>
        </w:rPr>
        <w:t>Laxmi Vihar, Basuaghai, Badagada, Tankapani Road, Ps-Badagada, Bhubaneswar, Dist-K</w:t>
      </w:r>
      <w:r w:rsidR="007C259E">
        <w:rPr>
          <w:rFonts w:ascii="Calibri" w:hAnsi="Calibri"/>
          <w:lang w:bidi="or-IN"/>
        </w:rPr>
        <w:t>h</w:t>
      </w:r>
      <w:r w:rsidR="00C342C1">
        <w:rPr>
          <w:rFonts w:ascii="Calibri" w:hAnsi="Calibri"/>
          <w:lang w:bidi="or-IN"/>
        </w:rPr>
        <w:t>urda-751002.</w:t>
      </w:r>
    </w:p>
    <w:p w:rsidR="004D656D" w:rsidRPr="00A93CE2" w:rsidRDefault="004D656D" w:rsidP="004D656D">
      <w:pPr>
        <w:tabs>
          <w:tab w:val="left" w:pos="2880"/>
        </w:tabs>
        <w:jc w:val="both"/>
        <w:rPr>
          <w:rFonts w:ascii="Calibri" w:hAnsi="Calibri" w:cs="Arial"/>
          <w:b/>
          <w:bCs/>
        </w:rPr>
      </w:pPr>
      <w:r w:rsidRPr="00A93CE2">
        <w:rPr>
          <w:rFonts w:ascii="Calibri" w:hAnsi="Calibri" w:cs="Arial"/>
          <w:bCs/>
        </w:rPr>
        <w:t xml:space="preserve">                            </w:t>
      </w:r>
      <w:r w:rsidRPr="00A93CE2">
        <w:rPr>
          <w:rFonts w:ascii="Calibri" w:hAnsi="Calibri" w:cs="Arial"/>
          <w:bCs/>
        </w:rPr>
        <w:tab/>
      </w:r>
    </w:p>
    <w:p w:rsidR="004D656D" w:rsidRPr="00A93CE2" w:rsidRDefault="004D656D" w:rsidP="004D656D">
      <w:pPr>
        <w:jc w:val="both"/>
        <w:rPr>
          <w:rFonts w:ascii="Calibri" w:hAnsi="Calibri"/>
        </w:rPr>
      </w:pPr>
      <w:r w:rsidRPr="00A93CE2">
        <w:rPr>
          <w:rFonts w:ascii="Calibri" w:hAnsi="Calibri" w:cs="Arial"/>
          <w:u w:val="single"/>
        </w:rPr>
        <w:t>Rejoinder to objections received by the Secretary, Odisha Electricity Regulatory Commission against the Retail supply Tariff Application by WESCO for the year 201</w:t>
      </w:r>
      <w:r w:rsidR="00C342C1">
        <w:rPr>
          <w:rFonts w:ascii="Calibri" w:hAnsi="Calibri" w:cs="Arial"/>
          <w:u w:val="single"/>
        </w:rPr>
        <w:t>9</w:t>
      </w:r>
      <w:r w:rsidRPr="00A93CE2">
        <w:rPr>
          <w:rFonts w:ascii="Calibri" w:hAnsi="Calibri" w:cs="Arial"/>
          <w:u w:val="single"/>
        </w:rPr>
        <w:t>-</w:t>
      </w:r>
      <w:r w:rsidR="00C342C1">
        <w:rPr>
          <w:rFonts w:ascii="Calibri" w:hAnsi="Calibri" w:cs="Arial"/>
          <w:u w:val="single"/>
        </w:rPr>
        <w:t>20</w:t>
      </w:r>
      <w:r w:rsidRPr="00A93CE2">
        <w:rPr>
          <w:rFonts w:ascii="Calibri" w:hAnsi="Calibri" w:cs="Arial"/>
          <w:u w:val="single"/>
        </w:rPr>
        <w:t>.</w:t>
      </w:r>
    </w:p>
    <w:p w:rsidR="004D656D" w:rsidRPr="00A93CE2" w:rsidRDefault="004D656D" w:rsidP="004D656D">
      <w:pPr>
        <w:spacing w:line="360" w:lineRule="auto"/>
        <w:jc w:val="both"/>
        <w:rPr>
          <w:rFonts w:ascii="Calibri" w:hAnsi="Calibri"/>
        </w:rPr>
      </w:pPr>
    </w:p>
    <w:p w:rsidR="006A3E23" w:rsidRDefault="006A3E23" w:rsidP="006A3E23">
      <w:pPr>
        <w:pStyle w:val="Title"/>
        <w:tabs>
          <w:tab w:val="left" w:pos="0"/>
          <w:tab w:val="center" w:pos="4320"/>
        </w:tabs>
        <w:spacing w:line="360" w:lineRule="auto"/>
        <w:jc w:val="both"/>
        <w:rPr>
          <w:rFonts w:ascii="Calibri" w:hAnsi="Calibri"/>
          <w:b w:val="0"/>
        </w:rPr>
      </w:pPr>
      <w:r>
        <w:rPr>
          <w:rFonts w:ascii="Calibri" w:hAnsi="Calibri"/>
          <w:b w:val="0"/>
        </w:rPr>
        <w:t>Regarding availability of ARR submission (Vol-II) in Hon’ble Commission’s or Utility’s website. The same is very much available from the date of publication. The objection made by the objector regarding non-availability in webpage is not correct.</w:t>
      </w:r>
    </w:p>
    <w:p w:rsidR="006A3E23" w:rsidRDefault="006A3E23" w:rsidP="003B5523">
      <w:pPr>
        <w:pStyle w:val="Title"/>
        <w:tabs>
          <w:tab w:val="left" w:pos="0"/>
          <w:tab w:val="center" w:pos="4320"/>
        </w:tabs>
        <w:spacing w:line="360" w:lineRule="auto"/>
        <w:jc w:val="both"/>
        <w:rPr>
          <w:rFonts w:ascii="Calibri" w:hAnsi="Calibri"/>
          <w:b w:val="0"/>
        </w:rPr>
      </w:pPr>
    </w:p>
    <w:p w:rsidR="004D656D" w:rsidRDefault="00A93CE2" w:rsidP="003B5523">
      <w:pPr>
        <w:pStyle w:val="Title"/>
        <w:tabs>
          <w:tab w:val="left" w:pos="0"/>
          <w:tab w:val="center" w:pos="4320"/>
        </w:tabs>
        <w:spacing w:line="360" w:lineRule="auto"/>
        <w:jc w:val="both"/>
        <w:rPr>
          <w:rFonts w:ascii="Calibri" w:hAnsi="Calibri"/>
          <w:b w:val="0"/>
        </w:rPr>
      </w:pPr>
      <w:r>
        <w:rPr>
          <w:rFonts w:ascii="Calibri" w:hAnsi="Calibri"/>
          <w:b w:val="0"/>
        </w:rPr>
        <w:t>The objector made a voluminous submission</w:t>
      </w:r>
      <w:r w:rsidR="000169F9">
        <w:rPr>
          <w:rFonts w:ascii="Calibri" w:hAnsi="Calibri"/>
          <w:b w:val="0"/>
        </w:rPr>
        <w:t xml:space="preserve"> &amp;</w:t>
      </w:r>
      <w:r>
        <w:rPr>
          <w:rFonts w:ascii="Calibri" w:hAnsi="Calibri"/>
          <w:b w:val="0"/>
        </w:rPr>
        <w:t xml:space="preserve"> more than 90% of its contents are towards corrupt practices in Discoms, OERC, Govt., GRIDCO, OPTCL, etc. He also made exhaustive submission that all the officers of power sector are involved in malafide practices for which the sector is not improving. Even though the general statements made has not relevance in determination of ARR of the Utility but if specific citation would have made then Hon’ble Commission or the Utility would have made a note of it.</w:t>
      </w:r>
    </w:p>
    <w:p w:rsidR="00A93CE2" w:rsidRDefault="00A93CE2" w:rsidP="003B5523">
      <w:pPr>
        <w:pStyle w:val="Title"/>
        <w:tabs>
          <w:tab w:val="left" w:pos="0"/>
          <w:tab w:val="center" w:pos="4320"/>
        </w:tabs>
        <w:spacing w:line="360" w:lineRule="auto"/>
        <w:jc w:val="both"/>
        <w:rPr>
          <w:rFonts w:ascii="Calibri" w:hAnsi="Calibri"/>
          <w:b w:val="0"/>
        </w:rPr>
      </w:pPr>
    </w:p>
    <w:p w:rsidR="00853E1D" w:rsidRPr="000E1652" w:rsidRDefault="00853E1D" w:rsidP="00853E1D">
      <w:pPr>
        <w:spacing w:line="360" w:lineRule="auto"/>
        <w:jc w:val="both"/>
        <w:rPr>
          <w:rFonts w:ascii="Calibri" w:hAnsi="Calibri"/>
          <w:b/>
          <w:u w:val="single"/>
        </w:rPr>
      </w:pPr>
      <w:r>
        <w:rPr>
          <w:rFonts w:ascii="Calibri" w:hAnsi="Calibri"/>
          <w:b/>
          <w:u w:val="single"/>
        </w:rPr>
        <w:t xml:space="preserve">T&amp;D and </w:t>
      </w:r>
      <w:r w:rsidRPr="000E1652">
        <w:rPr>
          <w:rFonts w:ascii="Calibri" w:hAnsi="Calibri"/>
          <w:b/>
          <w:u w:val="single"/>
        </w:rPr>
        <w:t>AT&amp;C Losses:</w:t>
      </w:r>
    </w:p>
    <w:p w:rsidR="00853E1D" w:rsidRDefault="00853E1D" w:rsidP="00853E1D">
      <w:pPr>
        <w:pStyle w:val="Title"/>
        <w:tabs>
          <w:tab w:val="left" w:pos="220"/>
          <w:tab w:val="center" w:pos="4320"/>
        </w:tabs>
        <w:spacing w:line="360" w:lineRule="auto"/>
        <w:jc w:val="both"/>
        <w:rPr>
          <w:rFonts w:ascii="Calibri" w:hAnsi="Calibri" w:cs="Arial"/>
          <w:b w:val="0"/>
        </w:rPr>
      </w:pPr>
      <w:r w:rsidRPr="00913D2E">
        <w:rPr>
          <w:rFonts w:ascii="Calibri" w:hAnsi="Calibri" w:cs="Arial"/>
          <w:b w:val="0"/>
        </w:rPr>
        <w:t xml:space="preserve">The </w:t>
      </w:r>
      <w:r>
        <w:rPr>
          <w:rFonts w:ascii="Calibri" w:hAnsi="Calibri" w:cs="Arial"/>
          <w:b w:val="0"/>
        </w:rPr>
        <w:t xml:space="preserve">T&amp;D loss prior to FY 2010-11 was more than 40% which has reduced to 31.14 % during FY 2016-17 and for FY 2017-18 it was come down to 25.81%. Further, the utility has also estimated that it would be 25.31 % at the end of FY 2018-19, which </w:t>
      </w:r>
      <w:r w:rsidRPr="00913D2E">
        <w:rPr>
          <w:rFonts w:ascii="Calibri" w:hAnsi="Calibri" w:cs="Arial"/>
          <w:b w:val="0"/>
        </w:rPr>
        <w:t xml:space="preserve">indicates that the </w:t>
      </w:r>
      <w:r>
        <w:rPr>
          <w:rFonts w:ascii="Calibri" w:hAnsi="Calibri" w:cs="Arial"/>
          <w:b w:val="0"/>
        </w:rPr>
        <w:t>l</w:t>
      </w:r>
      <w:r w:rsidRPr="00913D2E">
        <w:rPr>
          <w:rFonts w:ascii="Calibri" w:hAnsi="Calibri" w:cs="Arial"/>
          <w:b w:val="0"/>
        </w:rPr>
        <w:t xml:space="preserve">oss of the Utility is in reducing trend. No doubt, desired level of reduction as directed by Hon’ble Commission has not been made but for the same there are ‘n’ nos. of factors for non-achievement. Hon’ble Commission is approving the T&amp;D loss and AT&amp;C loss as 19.60% &amp; 20.40% respectively since so </w:t>
      </w:r>
      <w:r w:rsidRPr="00913D2E">
        <w:rPr>
          <w:rFonts w:ascii="Calibri" w:hAnsi="Calibri" w:cs="Arial"/>
          <w:b w:val="0"/>
        </w:rPr>
        <w:lastRenderedPageBreak/>
        <w:t xml:space="preserve">many years but the actual loss </w:t>
      </w:r>
      <w:r>
        <w:rPr>
          <w:rFonts w:ascii="Calibri" w:hAnsi="Calibri" w:cs="Arial"/>
          <w:b w:val="0"/>
        </w:rPr>
        <w:t>wa</w:t>
      </w:r>
      <w:r w:rsidRPr="00913D2E">
        <w:rPr>
          <w:rFonts w:ascii="Calibri" w:hAnsi="Calibri" w:cs="Arial"/>
          <w:b w:val="0"/>
        </w:rPr>
        <w:t>s more than 30%. In view of the same it is the humble submission of the licensee to approve the loss figures as proposed in the ARR keeping in mind the ground reality.</w:t>
      </w:r>
    </w:p>
    <w:p w:rsidR="00853E1D" w:rsidRDefault="00853E1D" w:rsidP="00853E1D">
      <w:pPr>
        <w:spacing w:line="360" w:lineRule="auto"/>
        <w:jc w:val="both"/>
        <w:rPr>
          <w:rFonts w:ascii="Calibri" w:hAnsi="Calibri"/>
          <w:b/>
          <w:u w:val="single"/>
        </w:rPr>
      </w:pPr>
    </w:p>
    <w:p w:rsidR="00853E1D" w:rsidRPr="000E1652" w:rsidRDefault="00853E1D" w:rsidP="00853E1D">
      <w:pPr>
        <w:spacing w:line="360" w:lineRule="auto"/>
        <w:jc w:val="both"/>
        <w:rPr>
          <w:rFonts w:ascii="Calibri" w:hAnsi="Calibri"/>
          <w:b/>
          <w:u w:val="single"/>
        </w:rPr>
      </w:pPr>
      <w:r w:rsidRPr="000E1652">
        <w:rPr>
          <w:rFonts w:ascii="Calibri" w:hAnsi="Calibri"/>
          <w:b/>
          <w:u w:val="single"/>
        </w:rPr>
        <w:t>Energy Audit:</w:t>
      </w:r>
    </w:p>
    <w:p w:rsidR="00853E1D" w:rsidRPr="000E1652" w:rsidRDefault="00853E1D" w:rsidP="00853E1D">
      <w:pPr>
        <w:spacing w:line="360" w:lineRule="auto"/>
        <w:jc w:val="both"/>
        <w:rPr>
          <w:rFonts w:ascii="Calibri" w:hAnsi="Calibri"/>
        </w:rPr>
      </w:pPr>
      <w:r w:rsidRPr="000E1652">
        <w:rPr>
          <w:rFonts w:ascii="Calibri" w:hAnsi="Calibri"/>
        </w:rPr>
        <w:t>The progress made under energy audit has already been submitted by the Utility in the ARR filing vide page 2</w:t>
      </w:r>
      <w:r>
        <w:rPr>
          <w:rFonts w:ascii="Calibri" w:hAnsi="Calibri"/>
        </w:rPr>
        <w:t>5</w:t>
      </w:r>
      <w:r w:rsidRPr="000E1652">
        <w:rPr>
          <w:rFonts w:ascii="Calibri" w:hAnsi="Calibri"/>
        </w:rPr>
        <w:t xml:space="preserve"> to </w:t>
      </w:r>
      <w:r>
        <w:rPr>
          <w:rFonts w:ascii="Calibri" w:hAnsi="Calibri"/>
        </w:rPr>
        <w:t>59</w:t>
      </w:r>
      <w:r w:rsidRPr="000E1652">
        <w:rPr>
          <w:rFonts w:ascii="Calibri" w:hAnsi="Calibri"/>
        </w:rPr>
        <w:t xml:space="preserve">. The suggestion of the respondent regarding reduction of T&amp;D loss through energy audit in a scientific manner would be possible only when the actual loss would have been less than 20%. </w:t>
      </w:r>
      <w:r>
        <w:rPr>
          <w:rFonts w:ascii="Calibri" w:hAnsi="Calibri"/>
        </w:rPr>
        <w:t xml:space="preserve">The utility is in the process of covering </w:t>
      </w:r>
      <w:r w:rsidRPr="00E00E87">
        <w:rPr>
          <w:rFonts w:ascii="Calibri" w:hAnsi="Calibri"/>
        </w:rPr>
        <w:t xml:space="preserve">more </w:t>
      </w:r>
      <w:r w:rsidR="00BF2F3B" w:rsidRPr="00E00E87">
        <w:rPr>
          <w:rFonts w:ascii="Calibri" w:hAnsi="Calibri"/>
        </w:rPr>
        <w:t>DTR</w:t>
      </w:r>
      <w:r>
        <w:rPr>
          <w:rFonts w:ascii="Calibri" w:hAnsi="Calibri"/>
        </w:rPr>
        <w:t xml:space="preserve"> in to audit fold through installation of metering unit, which will helpful for further reduction of loss.</w:t>
      </w:r>
    </w:p>
    <w:p w:rsidR="00853E1D" w:rsidRDefault="00853E1D" w:rsidP="003B5523">
      <w:pPr>
        <w:pStyle w:val="Title"/>
        <w:tabs>
          <w:tab w:val="left" w:pos="0"/>
          <w:tab w:val="center" w:pos="4320"/>
        </w:tabs>
        <w:spacing w:line="360" w:lineRule="auto"/>
        <w:jc w:val="both"/>
        <w:rPr>
          <w:rFonts w:ascii="Calibri" w:hAnsi="Calibri"/>
          <w:b w:val="0"/>
        </w:rPr>
      </w:pPr>
    </w:p>
    <w:p w:rsidR="00316B07" w:rsidRDefault="00853E1D" w:rsidP="003B5523">
      <w:pPr>
        <w:pStyle w:val="Title"/>
        <w:tabs>
          <w:tab w:val="left" w:pos="0"/>
          <w:tab w:val="center" w:pos="4320"/>
        </w:tabs>
        <w:spacing w:line="360" w:lineRule="auto"/>
        <w:jc w:val="both"/>
        <w:rPr>
          <w:rFonts w:ascii="Calibri" w:hAnsi="Calibri"/>
          <w:b w:val="0"/>
        </w:rPr>
      </w:pPr>
      <w:r>
        <w:rPr>
          <w:rFonts w:ascii="Calibri" w:hAnsi="Calibri"/>
          <w:b w:val="0"/>
        </w:rPr>
        <w:t xml:space="preserve">The audited books of accounts of the utility have been duly made available in the website of the utility </w:t>
      </w:r>
      <w:hyperlink r:id="rId22" w:history="1">
        <w:r w:rsidRPr="000760AB">
          <w:rPr>
            <w:rStyle w:val="Hyperlink"/>
            <w:rFonts w:ascii="Calibri" w:hAnsi="Calibri"/>
            <w:b w:val="0"/>
          </w:rPr>
          <w:t>www.wescoodisha.com</w:t>
        </w:r>
      </w:hyperlink>
      <w:r>
        <w:rPr>
          <w:rFonts w:ascii="Calibri" w:hAnsi="Calibri"/>
          <w:b w:val="0"/>
        </w:rPr>
        <w:t>, which may be perused by the objector.</w:t>
      </w:r>
    </w:p>
    <w:p w:rsidR="00853E1D" w:rsidRDefault="00853E1D" w:rsidP="003B5523">
      <w:pPr>
        <w:pStyle w:val="Title"/>
        <w:tabs>
          <w:tab w:val="left" w:pos="0"/>
          <w:tab w:val="center" w:pos="4320"/>
        </w:tabs>
        <w:spacing w:line="360" w:lineRule="auto"/>
        <w:jc w:val="both"/>
        <w:rPr>
          <w:rFonts w:ascii="Calibri" w:hAnsi="Calibri"/>
          <w:b w:val="0"/>
        </w:rPr>
      </w:pPr>
    </w:p>
    <w:p w:rsidR="00316B07" w:rsidRPr="00A93CE2" w:rsidRDefault="00316B07" w:rsidP="003B5523">
      <w:pPr>
        <w:pStyle w:val="Title"/>
        <w:tabs>
          <w:tab w:val="left" w:pos="0"/>
          <w:tab w:val="center" w:pos="4320"/>
        </w:tabs>
        <w:spacing w:line="360" w:lineRule="auto"/>
        <w:jc w:val="both"/>
        <w:rPr>
          <w:rFonts w:ascii="Calibri" w:hAnsi="Calibri"/>
          <w:b w:val="0"/>
        </w:rPr>
      </w:pPr>
      <w:r>
        <w:rPr>
          <w:rFonts w:ascii="Calibri" w:hAnsi="Calibri"/>
          <w:b w:val="0"/>
        </w:rPr>
        <w:t xml:space="preserve">In addition to </w:t>
      </w:r>
      <w:r w:rsidR="00853E1D">
        <w:rPr>
          <w:rFonts w:ascii="Calibri" w:hAnsi="Calibri"/>
          <w:b w:val="0"/>
        </w:rPr>
        <w:t xml:space="preserve">above </w:t>
      </w:r>
      <w:r w:rsidR="00D26F79">
        <w:rPr>
          <w:rFonts w:ascii="Calibri" w:hAnsi="Calibri"/>
          <w:b w:val="0"/>
        </w:rPr>
        <w:t>nos. of</w:t>
      </w:r>
      <w:r>
        <w:rPr>
          <w:rFonts w:ascii="Calibri" w:hAnsi="Calibri"/>
          <w:b w:val="0"/>
        </w:rPr>
        <w:t xml:space="preserve"> general statement</w:t>
      </w:r>
      <w:r w:rsidR="0092091F">
        <w:rPr>
          <w:rFonts w:ascii="Calibri" w:hAnsi="Calibri"/>
          <w:b w:val="0"/>
        </w:rPr>
        <w:t>, lot of analysis regarding Generation, Per Capita consumption, statistical data of CEA etc has been made, relevance of such information may kindly be looked into by Hon’ble Commission.</w:t>
      </w:r>
    </w:p>
    <w:p w:rsidR="004D656D" w:rsidRPr="00A93CE2" w:rsidRDefault="004D656D" w:rsidP="004D656D">
      <w:pPr>
        <w:pStyle w:val="BodyText"/>
        <w:rPr>
          <w:rFonts w:ascii="Calibri" w:hAnsi="Calibri" w:cs="Arial"/>
          <w:bCs w:val="0"/>
          <w:sz w:val="20"/>
          <w:szCs w:val="20"/>
        </w:rPr>
      </w:pPr>
      <w:r w:rsidRPr="00A93CE2">
        <w:rPr>
          <w:rFonts w:ascii="Calibri" w:hAnsi="Calibri" w:cs="Arial"/>
          <w:bCs w:val="0"/>
          <w:sz w:val="20"/>
          <w:szCs w:val="20"/>
        </w:rPr>
        <w:tab/>
      </w:r>
      <w:r w:rsidRPr="00A93CE2">
        <w:rPr>
          <w:rFonts w:ascii="Calibri" w:hAnsi="Calibri" w:cs="Arial"/>
          <w:bCs w:val="0"/>
          <w:sz w:val="20"/>
          <w:szCs w:val="20"/>
        </w:rPr>
        <w:tab/>
      </w:r>
      <w:r w:rsidRPr="00A93CE2">
        <w:rPr>
          <w:rFonts w:ascii="Calibri" w:hAnsi="Calibri" w:cs="Arial"/>
          <w:bCs w:val="0"/>
          <w:sz w:val="20"/>
          <w:szCs w:val="20"/>
        </w:rPr>
        <w:tab/>
      </w:r>
      <w:r w:rsidRPr="00A93CE2">
        <w:rPr>
          <w:rFonts w:ascii="Calibri" w:hAnsi="Calibri" w:cs="Arial"/>
          <w:bCs w:val="0"/>
          <w:sz w:val="20"/>
          <w:szCs w:val="20"/>
        </w:rPr>
        <w:tab/>
      </w:r>
      <w:r w:rsidRPr="00A93CE2">
        <w:rPr>
          <w:rFonts w:ascii="Calibri" w:hAnsi="Calibri" w:cs="Arial"/>
          <w:bCs w:val="0"/>
          <w:sz w:val="20"/>
          <w:szCs w:val="20"/>
        </w:rPr>
        <w:tab/>
      </w:r>
      <w:r w:rsidRPr="00A93CE2">
        <w:rPr>
          <w:rFonts w:ascii="Calibri" w:hAnsi="Calibri" w:cs="Arial"/>
          <w:bCs w:val="0"/>
          <w:sz w:val="20"/>
          <w:szCs w:val="20"/>
        </w:rPr>
        <w:tab/>
      </w:r>
      <w:r w:rsidRPr="00A93CE2">
        <w:rPr>
          <w:rFonts w:ascii="Calibri" w:hAnsi="Calibri" w:cs="Arial"/>
          <w:bCs w:val="0"/>
          <w:sz w:val="20"/>
          <w:szCs w:val="20"/>
        </w:rPr>
        <w:tab/>
      </w:r>
      <w:r w:rsidRPr="00A93CE2">
        <w:rPr>
          <w:rFonts w:ascii="Calibri" w:hAnsi="Calibri" w:cs="Arial"/>
          <w:bCs w:val="0"/>
          <w:sz w:val="20"/>
          <w:szCs w:val="20"/>
        </w:rPr>
        <w:tab/>
      </w:r>
      <w:r w:rsidRPr="00A93CE2">
        <w:rPr>
          <w:rFonts w:ascii="Calibri" w:hAnsi="Calibri" w:cs="Arial"/>
          <w:bCs w:val="0"/>
          <w:sz w:val="20"/>
          <w:szCs w:val="20"/>
        </w:rPr>
        <w:tab/>
      </w:r>
    </w:p>
    <w:p w:rsidR="004D656D" w:rsidRPr="00A93CE2" w:rsidRDefault="004D656D" w:rsidP="004D656D">
      <w:pPr>
        <w:pStyle w:val="BodyText"/>
        <w:rPr>
          <w:rFonts w:ascii="Calibri" w:hAnsi="Calibri" w:cs="Arial"/>
          <w:bCs w:val="0"/>
          <w:sz w:val="20"/>
          <w:szCs w:val="20"/>
          <w:lang w:val="en-GB"/>
        </w:rPr>
      </w:pPr>
    </w:p>
    <w:p w:rsidR="004D656D" w:rsidRPr="00A93CE2" w:rsidRDefault="004D656D" w:rsidP="004D656D">
      <w:pPr>
        <w:tabs>
          <w:tab w:val="left" w:pos="3600"/>
        </w:tabs>
        <w:jc w:val="both"/>
        <w:rPr>
          <w:rFonts w:ascii="Calibri" w:hAnsi="Calibri" w:cs="Arial"/>
          <w:b/>
          <w:sz w:val="20"/>
          <w:szCs w:val="20"/>
        </w:rPr>
      </w:pPr>
      <w:r w:rsidRPr="00A93CE2">
        <w:rPr>
          <w:rFonts w:ascii="Calibri" w:hAnsi="Calibri" w:cs="Arial"/>
          <w:b/>
          <w:sz w:val="20"/>
          <w:szCs w:val="20"/>
        </w:rPr>
        <w:tab/>
      </w:r>
      <w:r w:rsidRPr="00A93CE2">
        <w:rPr>
          <w:rFonts w:ascii="Calibri" w:hAnsi="Calibri" w:cs="Arial"/>
          <w:b/>
          <w:sz w:val="20"/>
          <w:szCs w:val="20"/>
        </w:rPr>
        <w:tab/>
      </w:r>
      <w:r w:rsidRPr="00A93CE2">
        <w:rPr>
          <w:rFonts w:ascii="Calibri" w:hAnsi="Calibri" w:cs="Arial"/>
          <w:b/>
          <w:sz w:val="20"/>
          <w:szCs w:val="20"/>
        </w:rPr>
        <w:tab/>
        <w:t>For and on behalf of WESCO Utility</w:t>
      </w:r>
    </w:p>
    <w:p w:rsidR="004D656D" w:rsidRPr="00A93CE2" w:rsidRDefault="004D656D" w:rsidP="004D656D">
      <w:pPr>
        <w:tabs>
          <w:tab w:val="left" w:pos="6480"/>
        </w:tabs>
        <w:jc w:val="both"/>
        <w:rPr>
          <w:rFonts w:ascii="Calibri" w:hAnsi="Calibri" w:cs="Arial"/>
          <w:sz w:val="20"/>
          <w:szCs w:val="20"/>
        </w:rPr>
      </w:pPr>
      <w:r w:rsidRPr="00A93CE2">
        <w:rPr>
          <w:rFonts w:ascii="Calibri" w:hAnsi="Calibri" w:cs="Arial"/>
          <w:sz w:val="20"/>
          <w:szCs w:val="20"/>
        </w:rPr>
        <w:tab/>
      </w:r>
    </w:p>
    <w:p w:rsidR="004D656D" w:rsidRPr="00A93CE2" w:rsidRDefault="004D656D" w:rsidP="004D656D">
      <w:pPr>
        <w:tabs>
          <w:tab w:val="left" w:pos="6480"/>
        </w:tabs>
        <w:jc w:val="both"/>
        <w:rPr>
          <w:rFonts w:ascii="Calibri" w:hAnsi="Calibri" w:cs="Arial"/>
          <w:sz w:val="20"/>
          <w:szCs w:val="20"/>
        </w:rPr>
      </w:pPr>
    </w:p>
    <w:p w:rsidR="004D656D" w:rsidRPr="00A93CE2" w:rsidRDefault="004D656D" w:rsidP="004D656D">
      <w:pPr>
        <w:jc w:val="both"/>
        <w:rPr>
          <w:rFonts w:ascii="Calibri" w:hAnsi="Calibri" w:cs="Arial"/>
          <w:b/>
          <w:sz w:val="20"/>
          <w:szCs w:val="20"/>
          <w:lang w:val="it-IT"/>
        </w:rPr>
      </w:pPr>
      <w:r w:rsidRPr="00A93CE2">
        <w:rPr>
          <w:rFonts w:ascii="Calibri" w:hAnsi="Calibri" w:cs="Arial"/>
          <w:sz w:val="20"/>
          <w:szCs w:val="20"/>
          <w:lang w:val="it-IT"/>
        </w:rPr>
        <w:t>Burla</w:t>
      </w:r>
      <w:r w:rsidRPr="00A93CE2">
        <w:rPr>
          <w:rFonts w:ascii="Calibri" w:hAnsi="Calibri" w:cs="Arial"/>
          <w:sz w:val="20"/>
          <w:szCs w:val="20"/>
          <w:lang w:val="it-IT"/>
        </w:rPr>
        <w:tab/>
      </w:r>
      <w:r w:rsidRPr="00A93CE2">
        <w:rPr>
          <w:rFonts w:ascii="Calibri" w:hAnsi="Calibri" w:cs="Arial"/>
          <w:sz w:val="20"/>
          <w:szCs w:val="20"/>
          <w:lang w:val="it-IT"/>
        </w:rPr>
        <w:tab/>
      </w:r>
      <w:r w:rsidRPr="00A93CE2">
        <w:rPr>
          <w:rFonts w:ascii="Calibri" w:hAnsi="Calibri" w:cs="Arial"/>
          <w:sz w:val="20"/>
          <w:szCs w:val="20"/>
          <w:lang w:val="it-IT"/>
        </w:rPr>
        <w:tab/>
      </w:r>
      <w:r w:rsidRPr="00A93CE2">
        <w:rPr>
          <w:rFonts w:ascii="Calibri" w:hAnsi="Calibri" w:cs="Arial"/>
          <w:sz w:val="20"/>
          <w:szCs w:val="20"/>
          <w:lang w:val="it-IT"/>
        </w:rPr>
        <w:tab/>
      </w:r>
      <w:r w:rsidRPr="00A93CE2">
        <w:rPr>
          <w:rFonts w:ascii="Calibri" w:hAnsi="Calibri" w:cs="Arial"/>
          <w:sz w:val="20"/>
          <w:szCs w:val="20"/>
          <w:lang w:val="it-IT"/>
        </w:rPr>
        <w:tab/>
      </w:r>
      <w:r w:rsidRPr="00A93CE2">
        <w:rPr>
          <w:rFonts w:ascii="Calibri" w:hAnsi="Calibri" w:cs="Arial"/>
          <w:sz w:val="20"/>
          <w:szCs w:val="20"/>
          <w:lang w:val="it-IT"/>
        </w:rPr>
        <w:tab/>
        <w:t xml:space="preserve">   </w:t>
      </w:r>
      <w:r w:rsidRPr="00A93CE2">
        <w:rPr>
          <w:rFonts w:ascii="Calibri" w:hAnsi="Calibri" w:cs="Arial"/>
          <w:sz w:val="20"/>
          <w:szCs w:val="20"/>
          <w:lang w:val="it-IT"/>
        </w:rPr>
        <w:tab/>
      </w:r>
      <w:r w:rsidRPr="00A93CE2">
        <w:rPr>
          <w:rFonts w:ascii="Calibri" w:hAnsi="Calibri" w:cs="Arial"/>
          <w:sz w:val="20"/>
          <w:szCs w:val="20"/>
          <w:lang w:val="it-IT"/>
        </w:rPr>
        <w:tab/>
        <w:t xml:space="preserve">  </w:t>
      </w:r>
      <w:r w:rsidR="00E64AD7">
        <w:rPr>
          <w:rFonts w:ascii="Calibri" w:hAnsi="Calibri" w:cs="Arial"/>
          <w:b/>
          <w:sz w:val="20"/>
          <w:szCs w:val="20"/>
          <w:lang w:val="it-IT"/>
        </w:rPr>
        <w:t>Athorised Officer</w:t>
      </w:r>
    </w:p>
    <w:p w:rsidR="004D656D" w:rsidRPr="00A93CE2" w:rsidRDefault="00493D4A" w:rsidP="004D656D">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w:t>
      </w:r>
      <w:r w:rsidR="00C342C1">
        <w:rPr>
          <w:rFonts w:ascii="Calibri" w:hAnsi="Calibri" w:cs="Arial"/>
          <w:sz w:val="20"/>
          <w:szCs w:val="20"/>
        </w:rPr>
        <w:t>9</w:t>
      </w:r>
      <w:r w:rsidR="004D656D" w:rsidRPr="00A93CE2">
        <w:rPr>
          <w:rFonts w:ascii="Calibri" w:hAnsi="Calibri" w:cs="Arial"/>
          <w:sz w:val="20"/>
          <w:szCs w:val="20"/>
        </w:rPr>
        <w:tab/>
      </w:r>
      <w:r w:rsidR="004D656D" w:rsidRPr="00A93CE2">
        <w:rPr>
          <w:rFonts w:ascii="Calibri" w:hAnsi="Calibri" w:cs="Arial"/>
          <w:sz w:val="20"/>
          <w:szCs w:val="20"/>
        </w:rPr>
        <w:tab/>
      </w:r>
      <w:r w:rsidR="004D656D" w:rsidRPr="00A93CE2">
        <w:rPr>
          <w:rFonts w:ascii="Calibri" w:hAnsi="Calibri" w:cs="Arial"/>
          <w:sz w:val="20"/>
          <w:szCs w:val="20"/>
        </w:rPr>
        <w:tab/>
      </w:r>
      <w:r w:rsidR="004D656D" w:rsidRPr="00A93CE2">
        <w:rPr>
          <w:rFonts w:ascii="Calibri" w:hAnsi="Calibri" w:cs="Arial"/>
          <w:sz w:val="20"/>
          <w:szCs w:val="20"/>
        </w:rPr>
        <w:tab/>
      </w:r>
      <w:r w:rsidR="004D656D" w:rsidRPr="00A93CE2">
        <w:rPr>
          <w:rFonts w:ascii="Calibri" w:hAnsi="Calibri" w:cs="Arial"/>
          <w:sz w:val="20"/>
          <w:szCs w:val="20"/>
        </w:rPr>
        <w:tab/>
      </w:r>
      <w:r w:rsidR="004D656D" w:rsidRPr="00A93CE2">
        <w:rPr>
          <w:rFonts w:ascii="Calibri" w:hAnsi="Calibri" w:cs="Arial"/>
          <w:sz w:val="20"/>
          <w:szCs w:val="20"/>
        </w:rPr>
        <w:tab/>
      </w:r>
      <w:r w:rsidR="004D656D" w:rsidRPr="00A93CE2">
        <w:rPr>
          <w:rFonts w:ascii="Calibri" w:hAnsi="Calibri" w:cs="Arial"/>
          <w:sz w:val="20"/>
          <w:szCs w:val="20"/>
        </w:rPr>
        <w:tab/>
      </w:r>
    </w:p>
    <w:p w:rsidR="004D656D" w:rsidRPr="00A93CE2" w:rsidRDefault="004D656D" w:rsidP="004D656D">
      <w:pPr>
        <w:ind w:left="1800" w:hanging="1800"/>
        <w:rPr>
          <w:rFonts w:ascii="Calibri" w:hAnsi="Calibri" w:cs="Arial"/>
          <w:b/>
          <w:sz w:val="20"/>
          <w:szCs w:val="20"/>
        </w:rPr>
      </w:pPr>
    </w:p>
    <w:p w:rsidR="004D656D" w:rsidRPr="00A93CE2" w:rsidRDefault="004D656D" w:rsidP="004D656D">
      <w:pPr>
        <w:ind w:left="1800" w:hanging="1800"/>
        <w:rPr>
          <w:rFonts w:ascii="Calibri" w:hAnsi="Calibri" w:cs="Arial"/>
          <w:sz w:val="20"/>
          <w:szCs w:val="20"/>
        </w:rPr>
      </w:pPr>
      <w:r w:rsidRPr="00A93CE2">
        <w:rPr>
          <w:rFonts w:ascii="Calibri" w:hAnsi="Calibri" w:cs="Arial"/>
          <w:b/>
          <w:sz w:val="20"/>
          <w:szCs w:val="20"/>
        </w:rPr>
        <w:t>C.C. :</w:t>
      </w:r>
      <w:r w:rsidRPr="00A93CE2">
        <w:rPr>
          <w:rFonts w:ascii="Calibri" w:hAnsi="Calibri" w:cs="Arial"/>
          <w:sz w:val="20"/>
          <w:szCs w:val="20"/>
        </w:rPr>
        <w:tab/>
      </w:r>
      <w:r w:rsidRPr="00A93CE2">
        <w:rPr>
          <w:rFonts w:ascii="Calibri" w:hAnsi="Calibri"/>
          <w:lang w:bidi="or-IN"/>
        </w:rPr>
        <w:t xml:space="preserve">Sri Ananda Kumar Mohapatra, Power Analyst, S/o-Jachindranath Mohapatra, Plot No. </w:t>
      </w:r>
      <w:r w:rsidR="00C342C1">
        <w:rPr>
          <w:rFonts w:ascii="Calibri" w:hAnsi="Calibri"/>
          <w:lang w:bidi="or-IN"/>
        </w:rPr>
        <w:t>639/1021</w:t>
      </w:r>
      <w:r w:rsidRPr="00A93CE2">
        <w:rPr>
          <w:rFonts w:ascii="Calibri" w:hAnsi="Calibri"/>
          <w:lang w:bidi="or-IN"/>
        </w:rPr>
        <w:t>,</w:t>
      </w:r>
      <w:r w:rsidR="00C342C1">
        <w:rPr>
          <w:rFonts w:ascii="Calibri" w:hAnsi="Calibri"/>
          <w:lang w:bidi="or-IN"/>
        </w:rPr>
        <w:t>Laxmi Vihar, Basuaghai, Badagada, Tankapani Road, Ps-Badagada, Bhubaneswar, Dist-K</w:t>
      </w:r>
      <w:r w:rsidR="007C259E">
        <w:rPr>
          <w:rFonts w:ascii="Calibri" w:hAnsi="Calibri"/>
          <w:lang w:bidi="or-IN"/>
        </w:rPr>
        <w:t>h</w:t>
      </w:r>
      <w:r w:rsidR="00C342C1">
        <w:rPr>
          <w:rFonts w:ascii="Calibri" w:hAnsi="Calibri"/>
          <w:lang w:bidi="or-IN"/>
        </w:rPr>
        <w:t>urda-751002.</w:t>
      </w:r>
    </w:p>
    <w:p w:rsidR="004D656D" w:rsidRPr="00A93CE2" w:rsidRDefault="004D656D" w:rsidP="004D656D">
      <w:pPr>
        <w:ind w:left="2160"/>
        <w:rPr>
          <w:rFonts w:ascii="Calibri" w:hAnsi="Calibri" w:cs="Arial"/>
          <w:sz w:val="20"/>
          <w:szCs w:val="20"/>
        </w:rPr>
      </w:pPr>
    </w:p>
    <w:p w:rsidR="007C259E" w:rsidRDefault="007C259E" w:rsidP="004D656D">
      <w:pPr>
        <w:pStyle w:val="Title"/>
        <w:tabs>
          <w:tab w:val="left" w:pos="220"/>
          <w:tab w:val="center" w:pos="4320"/>
        </w:tabs>
        <w:jc w:val="left"/>
        <w:rPr>
          <w:rFonts w:ascii="Calibri" w:hAnsi="Calibri" w:cs="Arial"/>
          <w:sz w:val="20"/>
          <w:szCs w:val="20"/>
        </w:rPr>
      </w:pPr>
    </w:p>
    <w:p w:rsidR="004D656D" w:rsidRPr="00A93CE2" w:rsidRDefault="004D656D" w:rsidP="004D656D">
      <w:pPr>
        <w:pStyle w:val="Title"/>
        <w:tabs>
          <w:tab w:val="left" w:pos="220"/>
          <w:tab w:val="center" w:pos="4320"/>
        </w:tabs>
        <w:jc w:val="left"/>
        <w:rPr>
          <w:rFonts w:ascii="Calibri" w:hAnsi="Calibri" w:cs="Arial"/>
          <w:sz w:val="20"/>
          <w:szCs w:val="20"/>
        </w:rPr>
      </w:pPr>
      <w:r w:rsidRPr="00A93CE2">
        <w:rPr>
          <w:rFonts w:ascii="Calibri" w:hAnsi="Calibri" w:cs="Arial"/>
          <w:sz w:val="20"/>
          <w:szCs w:val="20"/>
        </w:rPr>
        <w:t>Note- This is also available at the licensee’s website-www.wescoodisha.com</w:t>
      </w:r>
    </w:p>
    <w:p w:rsidR="007C259E" w:rsidRDefault="007C259E" w:rsidP="00E203D5">
      <w:pPr>
        <w:pStyle w:val="Title"/>
        <w:tabs>
          <w:tab w:val="left" w:pos="220"/>
          <w:tab w:val="center" w:pos="4320"/>
        </w:tabs>
        <w:rPr>
          <w:rFonts w:ascii="Calibri" w:hAnsi="Calibri" w:cs="Arial"/>
          <w:highlight w:val="yellow"/>
        </w:rPr>
        <w:sectPr w:rsidR="007C259E" w:rsidSect="00196B32">
          <w:pgSz w:w="12240" w:h="15840"/>
          <w:pgMar w:top="1152" w:right="1440" w:bottom="1440" w:left="1440" w:header="720" w:footer="720" w:gutter="0"/>
          <w:cols w:space="720"/>
          <w:docGrid w:linePitch="360"/>
        </w:sectPr>
      </w:pPr>
    </w:p>
    <w:p w:rsidR="009B0C01" w:rsidRPr="00805910" w:rsidRDefault="009B0C01" w:rsidP="00E203D5">
      <w:pPr>
        <w:pStyle w:val="Title"/>
        <w:tabs>
          <w:tab w:val="left" w:pos="220"/>
          <w:tab w:val="center" w:pos="4320"/>
        </w:tabs>
        <w:rPr>
          <w:rFonts w:ascii="Calibri" w:hAnsi="Calibri" w:cs="Arial"/>
          <w:highlight w:val="yellow"/>
        </w:rPr>
      </w:pPr>
    </w:p>
    <w:p w:rsidR="00887158" w:rsidRPr="00805910" w:rsidRDefault="00621EE7" w:rsidP="00887158">
      <w:pPr>
        <w:pStyle w:val="Title"/>
        <w:tabs>
          <w:tab w:val="left" w:pos="220"/>
          <w:tab w:val="center" w:pos="4320"/>
        </w:tabs>
        <w:rPr>
          <w:rFonts w:ascii="Calibri" w:hAnsi="Calibri" w:cs="Arial"/>
        </w:rPr>
      </w:pPr>
      <w:r w:rsidRPr="00621EE7">
        <w:rPr>
          <w:rFonts w:ascii="Calibri" w:hAnsi="Calibri" w:cs="Arial"/>
          <w:b w:val="0"/>
          <w:noProof/>
          <w:u w:val="single"/>
        </w:rPr>
        <w:pict>
          <v:oval id="_x0000_s1108" style="position:absolute;left:0;text-align:left;margin-left:453.75pt;margin-top:2.4pt;width:45pt;height:36pt;z-index:251686400">
            <v:textbox style="mso-next-textbox:#_x0000_s1108">
              <w:txbxContent>
                <w:p w:rsidR="00E00E87" w:rsidRPr="007C2A56" w:rsidRDefault="00E00E87" w:rsidP="00887158">
                  <w:pPr>
                    <w:jc w:val="center"/>
                    <w:rPr>
                      <w:b/>
                      <w:sz w:val="32"/>
                      <w:szCs w:val="32"/>
                    </w:rPr>
                  </w:pPr>
                  <w:r>
                    <w:rPr>
                      <w:b/>
                      <w:sz w:val="32"/>
                      <w:szCs w:val="32"/>
                    </w:rPr>
                    <w:t>12</w:t>
                  </w:r>
                </w:p>
              </w:txbxContent>
            </v:textbox>
          </v:oval>
        </w:pict>
      </w:r>
      <w:r w:rsidR="00887158" w:rsidRPr="00805910">
        <w:rPr>
          <w:rFonts w:ascii="Calibri" w:hAnsi="Calibri" w:cs="Arial"/>
        </w:rPr>
        <w:t>BEFORE THE ODISHA ELECTRICITY REGULATORY COMMISSION</w:t>
      </w:r>
    </w:p>
    <w:p w:rsidR="00887158" w:rsidRPr="00805910" w:rsidRDefault="00887158" w:rsidP="00887158">
      <w:pPr>
        <w:jc w:val="center"/>
        <w:rPr>
          <w:rFonts w:ascii="Calibri" w:hAnsi="Calibri" w:cs="Arial"/>
          <w:b/>
          <w:bCs/>
        </w:rPr>
      </w:pPr>
      <w:r w:rsidRPr="00805910">
        <w:rPr>
          <w:rFonts w:ascii="Calibri" w:hAnsi="Calibri" w:cs="Arial"/>
          <w:b/>
          <w:bCs/>
        </w:rPr>
        <w:t>BIDYUT NIYAMAK BHAWAN, Unit-VIII, BHUBANESWAR.</w:t>
      </w:r>
    </w:p>
    <w:p w:rsidR="00887158" w:rsidRPr="00805910" w:rsidRDefault="00887158" w:rsidP="00887158">
      <w:pPr>
        <w:jc w:val="center"/>
        <w:rPr>
          <w:rFonts w:ascii="Calibri" w:hAnsi="Calibri" w:cs="Arial"/>
          <w:b/>
          <w:bCs/>
        </w:rPr>
      </w:pPr>
    </w:p>
    <w:p w:rsidR="00887158" w:rsidRPr="00805910" w:rsidRDefault="00887158" w:rsidP="00887158">
      <w:pPr>
        <w:jc w:val="right"/>
        <w:rPr>
          <w:rFonts w:ascii="Calibri" w:hAnsi="Calibri" w:cs="Arial"/>
          <w:b/>
          <w:u w:val="single"/>
        </w:rPr>
      </w:pPr>
      <w:r w:rsidRPr="00805910">
        <w:rPr>
          <w:rFonts w:ascii="Calibri" w:hAnsi="Calibri" w:cs="Arial"/>
          <w:b/>
          <w:u w:val="single"/>
        </w:rPr>
        <w:t>Case No.</w:t>
      </w:r>
      <w:r>
        <w:rPr>
          <w:rFonts w:ascii="Calibri" w:hAnsi="Calibri" w:cs="Arial"/>
          <w:b/>
          <w:u w:val="single"/>
        </w:rPr>
        <w:t>74</w:t>
      </w:r>
      <w:r w:rsidRPr="00805910">
        <w:rPr>
          <w:rFonts w:ascii="Calibri" w:hAnsi="Calibri" w:cs="Arial"/>
          <w:b/>
          <w:u w:val="single"/>
        </w:rPr>
        <w:t xml:space="preserve"> of 201</w:t>
      </w:r>
      <w:r>
        <w:rPr>
          <w:rFonts w:ascii="Calibri" w:hAnsi="Calibri" w:cs="Arial"/>
          <w:b/>
          <w:u w:val="single"/>
        </w:rPr>
        <w:t>8</w:t>
      </w:r>
    </w:p>
    <w:p w:rsidR="00887158" w:rsidRPr="00805910" w:rsidRDefault="00887158" w:rsidP="00887158">
      <w:pPr>
        <w:jc w:val="right"/>
        <w:rPr>
          <w:rFonts w:ascii="Calibri" w:hAnsi="Calibri" w:cs="Arial"/>
        </w:rPr>
      </w:pPr>
    </w:p>
    <w:p w:rsidR="00887158" w:rsidRPr="00805910" w:rsidRDefault="00887158" w:rsidP="00887158">
      <w:pPr>
        <w:pStyle w:val="BodyText"/>
        <w:rPr>
          <w:rFonts w:ascii="Calibri" w:hAnsi="Calibri" w:cs="Arial"/>
          <w:b w:val="0"/>
          <w:bCs w:val="0"/>
          <w:sz w:val="24"/>
        </w:rPr>
      </w:pPr>
      <w:r w:rsidRPr="00805910">
        <w:rPr>
          <w:rFonts w:ascii="Calibri" w:hAnsi="Calibri" w:cs="Arial"/>
          <w:bCs w:val="0"/>
          <w:sz w:val="24"/>
        </w:rPr>
        <w:t>In the matter of :</w:t>
      </w:r>
      <w:r w:rsidRPr="00805910">
        <w:rPr>
          <w:rFonts w:ascii="Calibri" w:hAnsi="Calibri" w:cs="Arial"/>
          <w:bCs w:val="0"/>
          <w:sz w:val="24"/>
        </w:rPr>
        <w:tab/>
      </w:r>
      <w:r w:rsidRPr="00805910">
        <w:rPr>
          <w:rFonts w:ascii="Calibri" w:hAnsi="Calibri" w:cs="Arial"/>
          <w:bCs w:val="0"/>
          <w:sz w:val="24"/>
        </w:rPr>
        <w:tab/>
      </w:r>
      <w:r w:rsidRPr="00805910">
        <w:rPr>
          <w:rFonts w:ascii="Calibri" w:hAnsi="Calibri" w:cs="Arial"/>
          <w:b w:val="0"/>
          <w:bCs w:val="0"/>
          <w:sz w:val="24"/>
        </w:rPr>
        <w:t>WESCO Utility</w:t>
      </w:r>
    </w:p>
    <w:p w:rsidR="00887158" w:rsidRPr="00805910" w:rsidRDefault="00887158" w:rsidP="00887158">
      <w:pPr>
        <w:jc w:val="both"/>
        <w:rPr>
          <w:rFonts w:ascii="Calibri" w:hAnsi="Calibri" w:cs="Arial"/>
        </w:rPr>
      </w:pPr>
    </w:p>
    <w:p w:rsidR="00887158" w:rsidRPr="00805910" w:rsidRDefault="00887158" w:rsidP="00887158">
      <w:pPr>
        <w:ind w:left="2160" w:firstLine="720"/>
        <w:jc w:val="both"/>
        <w:rPr>
          <w:rFonts w:ascii="Calibri" w:hAnsi="Calibri" w:cs="Arial"/>
        </w:rPr>
      </w:pPr>
      <w:r w:rsidRPr="00805910">
        <w:rPr>
          <w:rFonts w:ascii="Calibri" w:hAnsi="Calibri" w:cs="Arial"/>
        </w:rPr>
        <w:t>And</w:t>
      </w:r>
    </w:p>
    <w:p w:rsidR="00887158" w:rsidRPr="00805910" w:rsidRDefault="00887158" w:rsidP="00887158">
      <w:pPr>
        <w:tabs>
          <w:tab w:val="left" w:pos="2880"/>
        </w:tabs>
        <w:rPr>
          <w:rFonts w:ascii="Calibri" w:hAnsi="Calibri" w:cs="Arial"/>
        </w:rPr>
      </w:pPr>
    </w:p>
    <w:p w:rsidR="00887158" w:rsidRPr="00805910" w:rsidRDefault="00887158" w:rsidP="00887158">
      <w:pPr>
        <w:tabs>
          <w:tab w:val="left" w:pos="2880"/>
        </w:tabs>
        <w:ind w:left="2880" w:hanging="2880"/>
        <w:rPr>
          <w:rFonts w:ascii="Calibri" w:hAnsi="Calibri" w:cs="Arial"/>
          <w:b/>
          <w:bCs/>
        </w:rPr>
      </w:pPr>
      <w:r w:rsidRPr="00805910">
        <w:rPr>
          <w:rFonts w:ascii="Calibri" w:hAnsi="Calibri" w:cs="Arial"/>
          <w:b/>
        </w:rPr>
        <w:t>In the matter of :</w:t>
      </w:r>
      <w:r w:rsidRPr="00805910">
        <w:rPr>
          <w:rFonts w:ascii="Calibri" w:hAnsi="Calibri" w:cs="Arial"/>
          <w:b/>
        </w:rPr>
        <w:tab/>
      </w:r>
      <w:r w:rsidRPr="00805910">
        <w:rPr>
          <w:rFonts w:ascii="Calibri" w:hAnsi="Calibri"/>
          <w:lang w:bidi="or-IN"/>
        </w:rPr>
        <w:t>M/s Swain &amp; Sons Power Tech Pvt. Ltd., At-K-8/82, Kalinga Nagar, Ghatikia, Bhubaneswar-7510</w:t>
      </w:r>
      <w:r>
        <w:rPr>
          <w:rFonts w:ascii="Calibri" w:hAnsi="Calibri"/>
          <w:lang w:bidi="or-IN"/>
        </w:rPr>
        <w:t>29</w:t>
      </w:r>
      <w:r w:rsidRPr="00805910">
        <w:rPr>
          <w:rFonts w:ascii="Calibri" w:eastAsia="Batang" w:hAnsi="Calibri" w:cs="Arial"/>
        </w:rPr>
        <w:t>.</w:t>
      </w:r>
      <w:r w:rsidRPr="00805910">
        <w:rPr>
          <w:rFonts w:ascii="Calibri" w:hAnsi="Calibri" w:cs="Arial"/>
          <w:bCs/>
        </w:rPr>
        <w:t xml:space="preserve">                            </w:t>
      </w:r>
      <w:r w:rsidRPr="00805910">
        <w:rPr>
          <w:rFonts w:ascii="Calibri" w:hAnsi="Calibri" w:cs="Arial"/>
          <w:bCs/>
        </w:rPr>
        <w:tab/>
      </w:r>
    </w:p>
    <w:p w:rsidR="00887158" w:rsidRPr="00805910" w:rsidRDefault="00887158" w:rsidP="00887158">
      <w:pPr>
        <w:jc w:val="both"/>
        <w:rPr>
          <w:rFonts w:ascii="Calibri" w:hAnsi="Calibri" w:cs="Arial"/>
          <w:u w:val="single"/>
        </w:rPr>
      </w:pPr>
    </w:p>
    <w:p w:rsidR="00887158" w:rsidRPr="00805910" w:rsidRDefault="00887158" w:rsidP="00887158">
      <w:pPr>
        <w:jc w:val="both"/>
        <w:rPr>
          <w:rFonts w:ascii="Calibri" w:hAnsi="Calibri"/>
          <w:u w:val="single"/>
        </w:rPr>
      </w:pPr>
      <w:r>
        <w:rPr>
          <w:rFonts w:ascii="Calibri" w:hAnsi="Calibri" w:cs="Arial"/>
          <w:u w:val="single"/>
        </w:rPr>
        <w:t>Rejoinder to objections received by the Secretary, Odisha Electricity Regulatory Commission against the Retail supply Tariff Application by WESCO for the year 2019-20</w:t>
      </w:r>
      <w:r w:rsidRPr="00805910">
        <w:rPr>
          <w:rFonts w:ascii="Calibri" w:hAnsi="Calibri" w:cs="Arial"/>
          <w:u w:val="single"/>
        </w:rPr>
        <w:t>.</w:t>
      </w:r>
    </w:p>
    <w:p w:rsidR="00887158" w:rsidRPr="00805910" w:rsidRDefault="00887158" w:rsidP="00887158">
      <w:pPr>
        <w:spacing w:line="276"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Pr>
          <w:rFonts w:ascii="Calibri" w:hAnsi="Calibri"/>
          <w:b/>
          <w:u w:val="single"/>
        </w:rPr>
        <w:t>Business Plan and maintainability of ARR</w:t>
      </w:r>
      <w:r w:rsidRPr="00805910">
        <w:rPr>
          <w:rFonts w:ascii="Calibri" w:hAnsi="Calibri"/>
          <w:b/>
          <w:u w:val="single"/>
        </w:rPr>
        <w:t>:</w:t>
      </w:r>
    </w:p>
    <w:p w:rsidR="00B70716" w:rsidRDefault="00B70716" w:rsidP="00B70716">
      <w:pPr>
        <w:spacing w:line="360" w:lineRule="auto"/>
        <w:jc w:val="both"/>
        <w:rPr>
          <w:rFonts w:ascii="Calibri" w:hAnsi="Calibri"/>
        </w:rPr>
      </w:pPr>
      <w:r>
        <w:rPr>
          <w:rFonts w:ascii="Calibri" w:hAnsi="Calibri"/>
        </w:rPr>
        <w:t>The Business plan for the 1</w:t>
      </w:r>
      <w:r w:rsidRPr="000F0B43">
        <w:rPr>
          <w:rFonts w:ascii="Calibri" w:hAnsi="Calibri"/>
          <w:vertAlign w:val="superscript"/>
        </w:rPr>
        <w:t>st</w:t>
      </w:r>
      <w:r>
        <w:rPr>
          <w:rFonts w:ascii="Calibri" w:hAnsi="Calibri"/>
        </w:rPr>
        <w:t xml:space="preserve"> control period (2014 to 2019) as per regulation 2014 was before Hon’ble Commission vide case no 53 of 2017. The hearing was concluded on 17-10-2017 and Hon’ble Commission had already approved the same vide order dt.21.03.2018. Now filing of Business plan for 2</w:t>
      </w:r>
      <w:r w:rsidRPr="00D82FE1">
        <w:rPr>
          <w:rFonts w:ascii="Calibri" w:hAnsi="Calibri"/>
          <w:vertAlign w:val="superscript"/>
        </w:rPr>
        <w:t>nd</w:t>
      </w:r>
      <w:r>
        <w:rPr>
          <w:rFonts w:ascii="Calibri" w:hAnsi="Calibri"/>
        </w:rPr>
        <w:t xml:space="preserve"> Control period (2019-20 to 2024-25) is already due. Filing of Business Plan &amp; ARR application both are two independent activities. The utility is on the process of filing of it’s Business Plan for the second control period for which Hon’ble Commission has already directed all the utilities to file within March-19 in their performance review meeting held during Dec-18. Hence respondent’s views regarding dismissal of ARR application citing non-submission of Business Plan is not correct.</w:t>
      </w:r>
    </w:p>
    <w:p w:rsidR="00B70716" w:rsidRDefault="00B70716" w:rsidP="00B70716">
      <w:pPr>
        <w:spacing w:line="360" w:lineRule="auto"/>
        <w:jc w:val="both"/>
        <w:rPr>
          <w:rFonts w:ascii="Calibri" w:hAnsi="Calibri"/>
          <w:b/>
          <w:u w:val="single"/>
        </w:rPr>
      </w:pPr>
    </w:p>
    <w:p w:rsidR="00B70716" w:rsidRPr="00D83CE0" w:rsidRDefault="00B70716" w:rsidP="00B70716">
      <w:pPr>
        <w:spacing w:line="360" w:lineRule="auto"/>
        <w:jc w:val="both"/>
        <w:rPr>
          <w:rFonts w:ascii="Calibri" w:hAnsi="Calibri"/>
          <w:b/>
          <w:u w:val="single"/>
        </w:rPr>
      </w:pPr>
      <w:r w:rsidRPr="00D83CE0">
        <w:rPr>
          <w:rFonts w:ascii="Calibri" w:hAnsi="Calibri"/>
          <w:b/>
          <w:u w:val="single"/>
        </w:rPr>
        <w:t>Availability of Annual Accounts of the utility</w:t>
      </w:r>
    </w:p>
    <w:p w:rsidR="00B70716" w:rsidRPr="00D83CE0" w:rsidRDefault="00B70716" w:rsidP="00B70716">
      <w:pPr>
        <w:spacing w:line="360" w:lineRule="auto"/>
        <w:jc w:val="both"/>
        <w:rPr>
          <w:rFonts w:ascii="Calibri" w:hAnsi="Calibri"/>
        </w:rPr>
      </w:pPr>
      <w:r w:rsidRPr="00D83CE0">
        <w:rPr>
          <w:rFonts w:ascii="Calibri" w:hAnsi="Calibri"/>
        </w:rPr>
        <w:t xml:space="preserve">It is submitted that the latest annual account (for FY 2017-18) of the utility which includes balance sheet, profit &amp; loss account, cash flow statement and auditor’s report has already been submitted with Hon’ble Commission. The same has also been uploaded in utility website </w:t>
      </w:r>
      <w:r>
        <w:rPr>
          <w:rFonts w:ascii="Calibri" w:hAnsi="Calibri"/>
        </w:rPr>
        <w:t>www.</w:t>
      </w:r>
      <w:r w:rsidRPr="00D83CE0">
        <w:rPr>
          <w:rFonts w:ascii="Calibri" w:hAnsi="Calibri"/>
        </w:rPr>
        <w:t>wescoodisha.com. The respondent is requested to kindly peruse the same.</w:t>
      </w:r>
    </w:p>
    <w:p w:rsidR="00B70716" w:rsidRDefault="00B70716" w:rsidP="00B70716">
      <w:pPr>
        <w:spacing w:line="360" w:lineRule="auto"/>
        <w:jc w:val="both"/>
        <w:rPr>
          <w:rFonts w:ascii="Calibri" w:hAnsi="Calibri"/>
          <w:b/>
          <w:u w:val="single"/>
        </w:rPr>
      </w:pPr>
      <w:r>
        <w:rPr>
          <w:rFonts w:ascii="Calibri" w:hAnsi="Calibri"/>
          <w:b/>
          <w:u w:val="single"/>
        </w:rPr>
        <w:t>Views regarding tariff rationalization commensurate with cost of supply:-</w:t>
      </w:r>
    </w:p>
    <w:p w:rsidR="00B70716" w:rsidRPr="004C304F" w:rsidRDefault="00B70716" w:rsidP="00B70716">
      <w:pPr>
        <w:spacing w:line="360" w:lineRule="auto"/>
        <w:jc w:val="both"/>
        <w:rPr>
          <w:rFonts w:ascii="Calibri" w:hAnsi="Calibri"/>
        </w:rPr>
      </w:pPr>
      <w:r w:rsidRPr="004C304F">
        <w:rPr>
          <w:rFonts w:ascii="Calibri" w:hAnsi="Calibri"/>
        </w:rPr>
        <w:t xml:space="preserve">The objector has certain views regarding very lower tariff to Agriculture, Bulk supply domestic, kutir jyoti category </w:t>
      </w:r>
      <w:r>
        <w:rPr>
          <w:rFonts w:ascii="Calibri" w:hAnsi="Calibri"/>
        </w:rPr>
        <w:t xml:space="preserve">of consumers </w:t>
      </w:r>
      <w:r w:rsidRPr="004C304F">
        <w:rPr>
          <w:rFonts w:ascii="Calibri" w:hAnsi="Calibri"/>
        </w:rPr>
        <w:t xml:space="preserve">as compared to industrial EHT and HT category of consumers </w:t>
      </w:r>
      <w:r w:rsidRPr="004C304F">
        <w:rPr>
          <w:rFonts w:ascii="Calibri" w:hAnsi="Calibri"/>
        </w:rPr>
        <w:lastRenderedPageBreak/>
        <w:t xml:space="preserve">in Odisha. It is up to Hon’ble Commission to consider the suggestion of the respondent considering economy of the state, paying ability of the LT domestic and agricultural category of consumers and launching of various schemes by Govts </w:t>
      </w:r>
      <w:r>
        <w:rPr>
          <w:rFonts w:ascii="Calibri" w:hAnsi="Calibri"/>
        </w:rPr>
        <w:t xml:space="preserve">(both center and state) </w:t>
      </w:r>
      <w:r w:rsidRPr="004C304F">
        <w:rPr>
          <w:rFonts w:ascii="Calibri" w:hAnsi="Calibri"/>
        </w:rPr>
        <w:t>for such category of consumers.</w:t>
      </w:r>
    </w:p>
    <w:p w:rsidR="007C259E" w:rsidRDefault="007C259E"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 xml:space="preserve">Employee Cost: </w:t>
      </w:r>
    </w:p>
    <w:p w:rsidR="00B70716" w:rsidRDefault="00B70716" w:rsidP="00B70716">
      <w:pPr>
        <w:spacing w:line="360" w:lineRule="auto"/>
        <w:jc w:val="both"/>
        <w:rPr>
          <w:rFonts w:ascii="Calibri" w:hAnsi="Calibri"/>
        </w:rPr>
      </w:pPr>
      <w:r>
        <w:rPr>
          <w:rFonts w:ascii="Calibri" w:hAnsi="Calibri"/>
        </w:rPr>
        <w:t>The respondent has analysed &amp; concluded that the employee cost is a controllable one and it has to be reduced</w:t>
      </w:r>
      <w:r w:rsidRPr="00805910">
        <w:rPr>
          <w:rFonts w:ascii="Calibri" w:hAnsi="Calibri"/>
        </w:rPr>
        <w:t>.</w:t>
      </w:r>
      <w:r>
        <w:rPr>
          <w:rFonts w:ascii="Calibri" w:hAnsi="Calibri"/>
        </w:rPr>
        <w:t xml:space="preserve"> From the table submitted by respondent where in comparison of employee expenses to the extent of proposed, approved of actual has been given, in all the years the actual audited employee expenses is more than the approved figures. The difference of actual expenses w.r.t. approved are yet to be factored in tariff now at this juncture suggestion for less employee cost is not correct.</w:t>
      </w:r>
    </w:p>
    <w:p w:rsidR="00B70716" w:rsidRDefault="00B70716" w:rsidP="00B70716">
      <w:pPr>
        <w:spacing w:line="360" w:lineRule="auto"/>
        <w:jc w:val="both"/>
        <w:rPr>
          <w:rFonts w:ascii="Calibri" w:hAnsi="Calibri"/>
        </w:rPr>
      </w:pPr>
    </w:p>
    <w:p w:rsidR="00B70716" w:rsidRPr="00805910" w:rsidRDefault="00B70716" w:rsidP="00B70716">
      <w:pPr>
        <w:spacing w:line="360" w:lineRule="auto"/>
        <w:jc w:val="both"/>
        <w:rPr>
          <w:rFonts w:ascii="Calibri" w:hAnsi="Calibri"/>
        </w:rPr>
      </w:pPr>
      <w:r>
        <w:rPr>
          <w:rFonts w:ascii="Calibri" w:hAnsi="Calibri"/>
        </w:rPr>
        <w:t>Regarding detail break up of O&amp;M expenses as per Regulation 7.17, particularly towards employee cost, R&amp;M expenses, A&amp;G expenses etc has already provided in ARR filing in OERC approved formats F-12 (Employee Cost), F-13 (R&amp;M cost) &amp; F-14 (A&amp;G expenses) respectively.</w:t>
      </w:r>
    </w:p>
    <w:p w:rsidR="00B70716" w:rsidRDefault="00B70716" w:rsidP="00B70716">
      <w:pPr>
        <w:spacing w:line="360" w:lineRule="auto"/>
        <w:jc w:val="both"/>
        <w:rPr>
          <w:rFonts w:ascii="Calibri" w:hAnsi="Calibri"/>
        </w:rPr>
      </w:pPr>
    </w:p>
    <w:p w:rsidR="00B70716" w:rsidRPr="000C66DD" w:rsidRDefault="00B70716" w:rsidP="00B70716">
      <w:pPr>
        <w:spacing w:line="360" w:lineRule="auto"/>
        <w:jc w:val="both"/>
        <w:rPr>
          <w:rFonts w:ascii="Calibri" w:hAnsi="Calibri"/>
        </w:rPr>
      </w:pPr>
      <w:r w:rsidRPr="000C66DD">
        <w:rPr>
          <w:rFonts w:ascii="Calibri" w:hAnsi="Calibri"/>
        </w:rPr>
        <w:t>Allocation of cost in pursuance to Regul</w:t>
      </w:r>
      <w:r>
        <w:rPr>
          <w:rFonts w:ascii="Calibri" w:hAnsi="Calibri"/>
        </w:rPr>
        <w:t>a</w:t>
      </w:r>
      <w:r w:rsidRPr="000C66DD">
        <w:rPr>
          <w:rFonts w:ascii="Calibri" w:hAnsi="Calibri"/>
        </w:rPr>
        <w:t xml:space="preserve">tion 7.20 of RST regulation 2014, </w:t>
      </w:r>
      <w:r>
        <w:rPr>
          <w:rFonts w:ascii="Calibri" w:hAnsi="Calibri"/>
        </w:rPr>
        <w:t xml:space="preserve">it is to state that </w:t>
      </w:r>
      <w:r w:rsidRPr="000C66DD">
        <w:rPr>
          <w:rFonts w:ascii="Calibri" w:hAnsi="Calibri"/>
        </w:rPr>
        <w:t xml:space="preserve">in absence of segregation accounts </w:t>
      </w:r>
      <w:r>
        <w:rPr>
          <w:rFonts w:ascii="Calibri" w:hAnsi="Calibri"/>
        </w:rPr>
        <w:t xml:space="preserve">of the utility </w:t>
      </w:r>
      <w:r w:rsidRPr="000C66DD">
        <w:rPr>
          <w:rFonts w:ascii="Calibri" w:hAnsi="Calibri"/>
        </w:rPr>
        <w:t>as wheeling and retail supply</w:t>
      </w:r>
      <w:r>
        <w:rPr>
          <w:rFonts w:ascii="Calibri" w:hAnsi="Calibri"/>
        </w:rPr>
        <w:t xml:space="preserve"> activity</w:t>
      </w:r>
      <w:r w:rsidRPr="000C66DD">
        <w:rPr>
          <w:rFonts w:ascii="Calibri" w:hAnsi="Calibri"/>
        </w:rPr>
        <w:t>, the same has been done on the basis of Hon’ble Commis</w:t>
      </w:r>
      <w:r>
        <w:rPr>
          <w:rFonts w:ascii="Calibri" w:hAnsi="Calibri"/>
        </w:rPr>
        <w:t>s</w:t>
      </w:r>
      <w:r w:rsidRPr="000C66DD">
        <w:rPr>
          <w:rFonts w:ascii="Calibri" w:hAnsi="Calibri"/>
        </w:rPr>
        <w:t xml:space="preserve">ion’s approved </w:t>
      </w:r>
      <w:r>
        <w:rPr>
          <w:rFonts w:ascii="Calibri" w:hAnsi="Calibri"/>
        </w:rPr>
        <w:t xml:space="preserve">normative </w:t>
      </w:r>
      <w:r w:rsidRPr="000C66DD">
        <w:rPr>
          <w:rFonts w:ascii="Calibri" w:hAnsi="Calibri"/>
        </w:rPr>
        <w:t>allocation statement and made available in page 106 of ARR filing.</w:t>
      </w:r>
    </w:p>
    <w:p w:rsidR="00B70716" w:rsidRDefault="00B70716" w:rsidP="00B70716">
      <w:pPr>
        <w:spacing w:line="360" w:lineRule="auto"/>
        <w:jc w:val="both"/>
        <w:rPr>
          <w:rFonts w:ascii="Calibri" w:hAnsi="Calibri"/>
        </w:rPr>
      </w:pPr>
    </w:p>
    <w:p w:rsidR="00B70716" w:rsidRPr="00897243" w:rsidRDefault="00B70716" w:rsidP="00B70716">
      <w:pPr>
        <w:spacing w:line="360" w:lineRule="auto"/>
        <w:jc w:val="both"/>
        <w:rPr>
          <w:rFonts w:ascii="Calibri" w:hAnsi="Calibri"/>
        </w:rPr>
      </w:pPr>
      <w:r w:rsidRPr="00897243">
        <w:rPr>
          <w:rFonts w:ascii="Calibri" w:hAnsi="Calibri"/>
        </w:rPr>
        <w:t>The reason of higher employee cost is also due to implementation of 7</w:t>
      </w:r>
      <w:r w:rsidRPr="00897243">
        <w:rPr>
          <w:rFonts w:ascii="Calibri" w:hAnsi="Calibri"/>
          <w:vertAlign w:val="superscript"/>
        </w:rPr>
        <w:t>th</w:t>
      </w:r>
      <w:r w:rsidRPr="00897243">
        <w:rPr>
          <w:rFonts w:ascii="Calibri" w:hAnsi="Calibri"/>
        </w:rPr>
        <w:t xml:space="preserve"> pay. The</w:t>
      </w:r>
      <w:r>
        <w:rPr>
          <w:rFonts w:ascii="Calibri" w:hAnsi="Calibri"/>
        </w:rPr>
        <w:t xml:space="preserve"> same</w:t>
      </w:r>
      <w:r w:rsidRPr="00897243">
        <w:rPr>
          <w:rFonts w:ascii="Calibri" w:hAnsi="Calibri"/>
        </w:rPr>
        <w:t xml:space="preserve"> has also </w:t>
      </w:r>
      <w:r>
        <w:rPr>
          <w:rFonts w:ascii="Calibri" w:hAnsi="Calibri"/>
        </w:rPr>
        <w:t xml:space="preserve">without </w:t>
      </w:r>
      <w:r w:rsidRPr="00897243">
        <w:rPr>
          <w:rFonts w:ascii="Calibri" w:hAnsi="Calibri"/>
        </w:rPr>
        <w:t>consider</w:t>
      </w:r>
      <w:r>
        <w:rPr>
          <w:rFonts w:ascii="Calibri" w:hAnsi="Calibri"/>
        </w:rPr>
        <w:t xml:space="preserve">ing </w:t>
      </w:r>
      <w:r w:rsidRPr="00897243">
        <w:rPr>
          <w:rFonts w:ascii="Calibri" w:hAnsi="Calibri"/>
        </w:rPr>
        <w:t xml:space="preserve">entire </w:t>
      </w:r>
      <w:r>
        <w:rPr>
          <w:rFonts w:ascii="Calibri" w:hAnsi="Calibri"/>
        </w:rPr>
        <w:t>7</w:t>
      </w:r>
      <w:r w:rsidRPr="00897243">
        <w:rPr>
          <w:rFonts w:ascii="Calibri" w:hAnsi="Calibri"/>
          <w:vertAlign w:val="superscript"/>
        </w:rPr>
        <w:t>th</w:t>
      </w:r>
      <w:r>
        <w:rPr>
          <w:rFonts w:ascii="Calibri" w:hAnsi="Calibri"/>
        </w:rPr>
        <w:t xml:space="preserve"> pay </w:t>
      </w:r>
      <w:r w:rsidRPr="00897243">
        <w:rPr>
          <w:rFonts w:ascii="Calibri" w:hAnsi="Calibri"/>
        </w:rPr>
        <w:t xml:space="preserve">arrear of employee cost which would have more impact. </w:t>
      </w:r>
      <w:r>
        <w:rPr>
          <w:rFonts w:ascii="Calibri" w:hAnsi="Calibri"/>
        </w:rPr>
        <w:t xml:space="preserve">Only partial amount to the tune of Rs.38 crs has been factored out of total of Rs.93 crs. </w:t>
      </w:r>
      <w:r w:rsidRPr="00897243">
        <w:rPr>
          <w:rFonts w:ascii="Calibri" w:hAnsi="Calibri"/>
        </w:rPr>
        <w:t>Therefore, the cost as proposed towards employee for FY 2019-20 is quite justified and needs kind consideration of Hon’ble Commission for approval.</w:t>
      </w:r>
    </w:p>
    <w:p w:rsidR="00B70716" w:rsidRDefault="00B70716" w:rsidP="00B70716">
      <w:pPr>
        <w:spacing w:line="360" w:lineRule="auto"/>
        <w:jc w:val="both"/>
        <w:rPr>
          <w:rFonts w:ascii="Calibri" w:hAnsi="Calibri"/>
          <w:b/>
          <w:u w:val="single"/>
        </w:rPr>
      </w:pPr>
    </w:p>
    <w:p w:rsidR="007C259E" w:rsidRDefault="007C259E" w:rsidP="00B70716">
      <w:pPr>
        <w:spacing w:line="360" w:lineRule="auto"/>
        <w:jc w:val="both"/>
        <w:rPr>
          <w:rFonts w:ascii="Calibri" w:hAnsi="Calibri"/>
          <w:b/>
          <w:u w:val="single"/>
        </w:rPr>
      </w:pPr>
    </w:p>
    <w:p w:rsidR="007C259E" w:rsidRDefault="007C259E"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lastRenderedPageBreak/>
        <w:t>Administrative &amp; General Expenses:</w:t>
      </w:r>
    </w:p>
    <w:p w:rsidR="00B70716" w:rsidRPr="00805910" w:rsidRDefault="00B70716" w:rsidP="00B70716">
      <w:pPr>
        <w:spacing w:line="360" w:lineRule="auto"/>
        <w:jc w:val="both"/>
        <w:rPr>
          <w:rFonts w:ascii="Calibri" w:hAnsi="Calibri"/>
        </w:rPr>
      </w:pPr>
      <w:r>
        <w:rPr>
          <w:rFonts w:ascii="Calibri" w:hAnsi="Calibri"/>
        </w:rPr>
        <w:t>The proposed A&amp;G expenses for FY 2019-20 is considering 7% annual hike over previous year actual, which may please be approved.</w:t>
      </w:r>
    </w:p>
    <w:p w:rsidR="007C259E" w:rsidRDefault="007C259E"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Depreciation</w:t>
      </w:r>
      <w:r>
        <w:rPr>
          <w:rFonts w:ascii="Calibri" w:hAnsi="Calibri"/>
          <w:b/>
          <w:u w:val="single"/>
        </w:rPr>
        <w:t xml:space="preserve"> and </w:t>
      </w:r>
      <w:r w:rsidRPr="00805910">
        <w:rPr>
          <w:rFonts w:ascii="Calibri" w:hAnsi="Calibri"/>
          <w:b/>
          <w:u w:val="single"/>
        </w:rPr>
        <w:t>R&amp;M Expenses:</w:t>
      </w:r>
    </w:p>
    <w:p w:rsidR="00B70716" w:rsidRDefault="00B70716" w:rsidP="00B70716">
      <w:pPr>
        <w:spacing w:line="360" w:lineRule="auto"/>
        <w:jc w:val="both"/>
        <w:rPr>
          <w:rFonts w:ascii="Calibri" w:hAnsi="Calibri"/>
        </w:rPr>
      </w:pPr>
      <w:r>
        <w:rPr>
          <w:rFonts w:ascii="Calibri" w:hAnsi="Calibri"/>
        </w:rPr>
        <w:t>The expenses proposed under depreciation and R&amp;M head are purely on the basis of statutory norms provided in the regulation which may kindly be approved.</w:t>
      </w:r>
    </w:p>
    <w:p w:rsidR="00B70716" w:rsidRPr="00805910" w:rsidRDefault="00B70716" w:rsidP="00B70716">
      <w:pPr>
        <w:spacing w:line="360" w:lineRule="auto"/>
        <w:jc w:val="both"/>
        <w:rPr>
          <w:rFonts w:ascii="Calibri" w:hAnsi="Calibri"/>
        </w:rPr>
      </w:pPr>
      <w:r>
        <w:rPr>
          <w:rFonts w:ascii="Calibri" w:hAnsi="Calibri"/>
        </w:rPr>
        <w:t xml:space="preserve">The suggestion to the extent of disallowance of R&amp;M expenses on RGGVY &amp; BGGVY asset is not correct. There is no such separate funding is being made to the utilities to main such assets hence R&amp;M expenses on entire assets requires to be approved whether it is through consumer contribution or created through Govt funding. Similarly depreciation is the non cash fund requires to be approved to insulate the distribution licensee for replace of such assets on completion of its desired life span. So, in absence of alternate bearer (other than Discom) of R&amp;M cost on RGGVY and consumer contributed assets, the same may kindly be approved in the ARR. As regards to allowance of depreciation on such assets may kindly be treated on the same footing as like of R&amp;M expenses. </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Provision for Doubtful Debts</w:t>
      </w:r>
      <w:r>
        <w:rPr>
          <w:rFonts w:ascii="Calibri" w:hAnsi="Calibri"/>
          <w:b/>
          <w:u w:val="single"/>
        </w:rPr>
        <w:t>, Revenue Requirement &amp; GAP Analysis</w:t>
      </w:r>
      <w:r w:rsidRPr="00805910">
        <w:rPr>
          <w:rFonts w:ascii="Calibri" w:hAnsi="Calibri"/>
          <w:b/>
          <w:u w:val="single"/>
        </w:rPr>
        <w:t>:</w:t>
      </w:r>
    </w:p>
    <w:p w:rsidR="00B70716" w:rsidRPr="00805910" w:rsidRDefault="00B70716" w:rsidP="00B70716">
      <w:pPr>
        <w:spacing w:line="360" w:lineRule="auto"/>
        <w:jc w:val="both"/>
        <w:rPr>
          <w:rFonts w:ascii="Calibri" w:hAnsi="Calibri"/>
        </w:rPr>
      </w:pPr>
      <w:r>
        <w:rPr>
          <w:rFonts w:ascii="Calibri" w:hAnsi="Calibri"/>
        </w:rPr>
        <w:t xml:space="preserve">The suggestion to the extent of carrying out receivable audit of the outstanding of receivables, in this regard it is to state that the audit has already been completed &amp; the comprehensive report is being filed with the Hon’ble Commission separately for necessary perusal. Finding of receivable Auditors has also been provided in the ARR filing vide page 61. </w:t>
      </w:r>
    </w:p>
    <w:p w:rsidR="00B70716" w:rsidRDefault="00B70716" w:rsidP="00B70716">
      <w:pPr>
        <w:spacing w:line="360" w:lineRule="auto"/>
        <w:jc w:val="both"/>
        <w:rPr>
          <w:rFonts w:ascii="Calibri" w:hAnsi="Calibri"/>
        </w:rPr>
      </w:pPr>
    </w:p>
    <w:p w:rsidR="0035471F" w:rsidRPr="001B3AC7" w:rsidRDefault="0035471F" w:rsidP="0035471F">
      <w:pPr>
        <w:spacing w:line="360" w:lineRule="auto"/>
        <w:jc w:val="both"/>
        <w:rPr>
          <w:rFonts w:ascii="Calibri" w:hAnsi="Calibri"/>
        </w:rPr>
      </w:pPr>
      <w:r w:rsidRPr="001B3AC7">
        <w:rPr>
          <w:rFonts w:ascii="Calibri" w:hAnsi="Calibri"/>
        </w:rPr>
        <w:t xml:space="preserve">The utility has proposed revenue requirement of Rs.3244.64 crs which leaves GAP of Rs.265.71 crs </w:t>
      </w:r>
      <w:r>
        <w:rPr>
          <w:rFonts w:ascii="Calibri" w:hAnsi="Calibri"/>
        </w:rPr>
        <w:t xml:space="preserve">(without railway) and GAP of Rs.166.60 crs (with railway) </w:t>
      </w:r>
      <w:r w:rsidRPr="001B3AC7">
        <w:rPr>
          <w:rFonts w:ascii="Calibri" w:hAnsi="Calibri"/>
        </w:rPr>
        <w:t>with existing tariff may kindly be approved.</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Pr>
          <w:rFonts w:ascii="Calibri" w:hAnsi="Calibri"/>
          <w:b/>
          <w:u w:val="single"/>
        </w:rPr>
        <w:t xml:space="preserve">Re-introduction of </w:t>
      </w:r>
      <w:r w:rsidRPr="00805910">
        <w:rPr>
          <w:rFonts w:ascii="Calibri" w:hAnsi="Calibri"/>
          <w:b/>
          <w:u w:val="single"/>
        </w:rPr>
        <w:t xml:space="preserve">3 </w:t>
      </w:r>
      <w:r>
        <w:rPr>
          <w:rFonts w:ascii="Calibri" w:hAnsi="Calibri"/>
          <w:b/>
          <w:u w:val="single"/>
        </w:rPr>
        <w:t xml:space="preserve">Slab </w:t>
      </w:r>
      <w:r w:rsidRPr="00805910">
        <w:rPr>
          <w:rFonts w:ascii="Calibri" w:hAnsi="Calibri"/>
          <w:b/>
          <w:u w:val="single"/>
        </w:rPr>
        <w:t>Graded Tariff:</w:t>
      </w:r>
    </w:p>
    <w:p w:rsidR="00B70716" w:rsidRDefault="00B70716" w:rsidP="00B70716">
      <w:pPr>
        <w:spacing w:line="360" w:lineRule="auto"/>
        <w:jc w:val="both"/>
        <w:rPr>
          <w:rFonts w:ascii="Calibri" w:hAnsi="Calibri"/>
        </w:rPr>
      </w:pPr>
      <w:r>
        <w:rPr>
          <w:rFonts w:ascii="Calibri" w:hAnsi="Calibri"/>
        </w:rPr>
        <w:t xml:space="preserve">The respondent has suggested for re-introduction of 3 slab graded tariff which was applicable prior to FY 2013-14. It is quite certain that Hon’ble Commission has given more incentive to the </w:t>
      </w:r>
      <w:r>
        <w:rPr>
          <w:rFonts w:ascii="Calibri" w:hAnsi="Calibri"/>
        </w:rPr>
        <w:lastRenderedPageBreak/>
        <w:t>industries as compared to past year’s when three slab tariff was in force but still then there is no such significance improvement in consumption pattern. The following table will show how Hon’ble Commission has emphasised to incentivize for the industries in shape of 3 slab graded or 2 slab graded tariff.</w:t>
      </w:r>
    </w:p>
    <w:p w:rsidR="00B70716" w:rsidRDefault="00853E1D" w:rsidP="00B70716">
      <w:pPr>
        <w:spacing w:line="360" w:lineRule="auto"/>
        <w:jc w:val="both"/>
        <w:rPr>
          <w:rFonts w:ascii="Calibri" w:hAnsi="Calibri"/>
        </w:rPr>
      </w:pPr>
      <w:r w:rsidRPr="00CF67F6">
        <w:rPr>
          <w:rFonts w:ascii="Calibri" w:hAnsi="Calibri"/>
        </w:rPr>
        <w:object w:dxaOrig="9668" w:dyaOrig="4195">
          <v:shape id="_x0000_i1032" type="#_x0000_t75" style="width:483.95pt;height:209.75pt" o:ole="">
            <v:imagedata r:id="rId23" o:title=""/>
          </v:shape>
          <o:OLEObject Type="Embed" ProgID="Excel.Sheet.12" ShapeID="_x0000_i1032" DrawAspect="Content" ObjectID="_1610600179" r:id="rId24"/>
        </w:object>
      </w:r>
    </w:p>
    <w:p w:rsidR="00B70716" w:rsidRDefault="00B70716" w:rsidP="00B70716">
      <w:pPr>
        <w:spacing w:line="360" w:lineRule="auto"/>
        <w:jc w:val="both"/>
        <w:rPr>
          <w:rFonts w:ascii="Calibri" w:hAnsi="Calibri"/>
        </w:rPr>
      </w:pPr>
      <w:r>
        <w:rPr>
          <w:rFonts w:ascii="Calibri" w:hAnsi="Calibri"/>
        </w:rPr>
        <w:t>So from the above it is clearly envisaged that Hon’ble Commission is providing more &amp; more tariff incentive for higher consumption year after year but the licensee is not experiencing any marginal increase in consumption pattern of the industries rather than downsizing. So the Utility is in the opinion that re-introduction of 3-slab graded tariff will not fetch the desired result.</w:t>
      </w:r>
    </w:p>
    <w:p w:rsidR="00B70716" w:rsidRDefault="00B70716" w:rsidP="00B70716">
      <w:pPr>
        <w:spacing w:line="360" w:lineRule="auto"/>
        <w:jc w:val="both"/>
        <w:rPr>
          <w:rFonts w:ascii="Calibri" w:hAnsi="Calibri"/>
        </w:rPr>
      </w:pPr>
      <w:r>
        <w:rPr>
          <w:rFonts w:ascii="Calibri" w:hAnsi="Calibri"/>
        </w:rPr>
        <w:t xml:space="preserve">Further, the BST of the utility is being determined considering the approved purchase price of GRIDCO from different generators. The highest approved procurement price of GRIDCO for FY 2018-19 is Rs.5.78 paise per unit from RE source, Rs.3.40 p/kwh from thermal generators. Increase in drawl of industries would definitely affect WESCO’s BST as well as GRIDCO would force to source energy at higher cost. Hence, it is not a prudent suggestion of objector for re introduction of 3 graded slab tariff. </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 xml:space="preserve">Distribution Loss </w:t>
      </w:r>
      <w:r>
        <w:rPr>
          <w:rFonts w:ascii="Calibri" w:hAnsi="Calibri"/>
          <w:b/>
          <w:u w:val="single"/>
        </w:rPr>
        <w:t>Target</w:t>
      </w:r>
      <w:r w:rsidRPr="00805910">
        <w:rPr>
          <w:rFonts w:ascii="Calibri" w:hAnsi="Calibri"/>
          <w:b/>
          <w:u w:val="single"/>
        </w:rPr>
        <w:t>:</w:t>
      </w:r>
    </w:p>
    <w:p w:rsidR="00B70716" w:rsidRDefault="00B70716" w:rsidP="00B70716">
      <w:pPr>
        <w:spacing w:line="360" w:lineRule="auto"/>
        <w:jc w:val="both"/>
        <w:rPr>
          <w:rFonts w:ascii="Calibri" w:hAnsi="Calibri"/>
        </w:rPr>
      </w:pPr>
      <w:r>
        <w:rPr>
          <w:rFonts w:ascii="Calibri" w:hAnsi="Calibri"/>
        </w:rPr>
        <w:t xml:space="preserve">The target of 19.6% distribution loss is continuing since long &amp; with all sort of ground reality the same has been reduced from a figure of 38.89% during FY 2010-11 to 31.14% during FY 2016-17 </w:t>
      </w:r>
      <w:r>
        <w:rPr>
          <w:rFonts w:ascii="Calibri" w:hAnsi="Calibri"/>
        </w:rPr>
        <w:lastRenderedPageBreak/>
        <w:t>and it is 25.81% in FY 2017-18. Considering the same, the utility estimated T&amp;D loss of 25.23% for FY 2018-19. Fixing of lower T&amp;D loss as suggested by the respondent will not only increase the notional sale of the Utility but definitely widen the GAP of recovery of approved cost. Therefore the Utility submits before Hon’ble Commission for approval of proposed distribution loss of 23.12% instead of normative of 19.6% or less</w:t>
      </w:r>
      <w:r w:rsidRPr="00805910">
        <w:rPr>
          <w:rFonts w:ascii="Calibri" w:hAnsi="Calibri"/>
        </w:rPr>
        <w:t>.</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Pr>
          <w:rFonts w:ascii="Calibri" w:hAnsi="Calibri"/>
          <w:b/>
          <w:u w:val="single"/>
        </w:rPr>
        <w:t>AT &amp; C Loss</w:t>
      </w:r>
      <w:r w:rsidRPr="00805910">
        <w:rPr>
          <w:rFonts w:ascii="Calibri" w:hAnsi="Calibri"/>
          <w:b/>
          <w:u w:val="single"/>
        </w:rPr>
        <w:t>:</w:t>
      </w:r>
    </w:p>
    <w:p w:rsidR="00B70716" w:rsidRPr="00805910" w:rsidRDefault="00B70716" w:rsidP="00B70716">
      <w:pPr>
        <w:spacing w:line="360" w:lineRule="auto"/>
        <w:jc w:val="both"/>
        <w:rPr>
          <w:rFonts w:ascii="Calibri" w:hAnsi="Calibri"/>
        </w:rPr>
      </w:pPr>
      <w:r>
        <w:rPr>
          <w:rFonts w:ascii="Calibri" w:hAnsi="Calibri"/>
        </w:rPr>
        <w:t>In line with target of T&amp;D loss, the target of AT &amp; C loss as suggested by the respondent is not achievable; hence the proposed AT &amp; C loss of 26.19% for FY 19-20 may kindly be approved.</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Projection of LT Sales:</w:t>
      </w:r>
    </w:p>
    <w:p w:rsidR="00B70716" w:rsidRPr="00805910" w:rsidRDefault="00B70716" w:rsidP="00B70716">
      <w:pPr>
        <w:spacing w:line="360" w:lineRule="auto"/>
        <w:jc w:val="both"/>
        <w:rPr>
          <w:rFonts w:ascii="Calibri" w:hAnsi="Calibri"/>
        </w:rPr>
      </w:pPr>
      <w:r>
        <w:rPr>
          <w:rFonts w:ascii="Calibri" w:hAnsi="Calibri"/>
        </w:rPr>
        <w:t>The LT sales has been projected as 2940 MU for FY 2019-20 considering past trend. The LT sale for FY 2016-17 was 2121 MU, for FY 2017-18 it was 2476 MU &amp; for 1</w:t>
      </w:r>
      <w:r w:rsidRPr="0032110F">
        <w:rPr>
          <w:rFonts w:ascii="Calibri" w:hAnsi="Calibri"/>
          <w:vertAlign w:val="superscript"/>
        </w:rPr>
        <w:t>st</w:t>
      </w:r>
      <w:r>
        <w:rPr>
          <w:rFonts w:ascii="Calibri" w:hAnsi="Calibri"/>
        </w:rPr>
        <w:t xml:space="preserve"> six month of 2018-19 it is 1329 &amp; the licensee estimate 2620 MU at the end of FY 2018-19. Hence the projected sale of 2940 MU under LT category for ensuing year quite justified which may please be considered</w:t>
      </w:r>
      <w:r w:rsidRPr="00805910">
        <w:rPr>
          <w:rFonts w:ascii="Calibri" w:hAnsi="Calibri"/>
        </w:rPr>
        <w:t>.</w:t>
      </w:r>
      <w:r>
        <w:rPr>
          <w:rFonts w:ascii="Calibri" w:hAnsi="Calibri"/>
        </w:rPr>
        <w:t xml:space="preserve"> Further, due to massive village electrification during current year under SAUBHAGYA scheme LT sale (particularly under BPL &amp; Kutirjyoti) would significantly increase.</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Reliability Surcharge:</w:t>
      </w:r>
    </w:p>
    <w:p w:rsidR="00B70716" w:rsidRPr="00805910" w:rsidRDefault="00B70716" w:rsidP="00B70716">
      <w:pPr>
        <w:spacing w:line="360" w:lineRule="auto"/>
        <w:jc w:val="both"/>
        <w:rPr>
          <w:rFonts w:ascii="Calibri" w:hAnsi="Calibri"/>
        </w:rPr>
      </w:pPr>
      <w:r>
        <w:rPr>
          <w:rFonts w:ascii="Calibri" w:hAnsi="Calibri"/>
        </w:rPr>
        <w:t>Where ever reliability surcharge is being levied reliability index calculation and voltage variation report are being attached. Therefore, complain regarding non-submission of reliability index report along with the bill is not correct</w:t>
      </w:r>
      <w:r w:rsidRPr="00805910">
        <w:rPr>
          <w:rFonts w:ascii="Calibri" w:hAnsi="Calibri"/>
        </w:rPr>
        <w:t>.</w:t>
      </w:r>
      <w:r>
        <w:rPr>
          <w:rFonts w:ascii="Calibri" w:hAnsi="Calibri"/>
        </w:rPr>
        <w:t xml:space="preserve"> There is no such incidence of levy of reliability surcharge without achieving reliability index. As regards to levy of 10 paise per Kwh, the same may please be enhanced to 20 paise per Kwh which was earlier applicable. The suggestion regarding EHT lines which are of OPTCL &amp; no role of Discom for operation &amp; maintenance, hence no reliability should be applicable for EHT consumers. In this regard it is to submit that to wheel entire power of the Discoms EHT network is required for which Discom is paying transmission charges and Hon’ble Commission has also directed OPTCL to ensure reliability of EHT network to facilitate power supply.</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lastRenderedPageBreak/>
        <w:t>Take or Pay Benefit:</w:t>
      </w:r>
    </w:p>
    <w:p w:rsidR="00B70716" w:rsidRPr="00805910" w:rsidRDefault="00B70716" w:rsidP="00B70716">
      <w:pPr>
        <w:spacing w:line="360" w:lineRule="auto"/>
        <w:jc w:val="both"/>
        <w:rPr>
          <w:rFonts w:ascii="Calibri" w:hAnsi="Calibri"/>
        </w:rPr>
      </w:pPr>
      <w:r>
        <w:rPr>
          <w:rFonts w:ascii="Calibri" w:hAnsi="Calibri"/>
        </w:rPr>
        <w:t xml:space="preserve">It is welcome suggestion for reintroduction of take or pay tariff but reason of failure of earlier take or pay concept has not been analysed. Earlier during 2012-13 when it was pronounced to avail such benefit most of the industries have reduced their contract demand, which was a major setback of the earlier scheme. So keeping in mind if take or pay scheme would be re-introduced </w:t>
      </w:r>
      <w:r w:rsidRPr="00EB7C4A">
        <w:rPr>
          <w:rFonts w:ascii="Calibri" w:hAnsi="Calibri"/>
          <w:b/>
          <w:u w:val="single"/>
        </w:rPr>
        <w:t>load reduction should not be allowed</w:t>
      </w:r>
      <w:r>
        <w:rPr>
          <w:rFonts w:ascii="Calibri" w:hAnsi="Calibri"/>
        </w:rPr>
        <w:t xml:space="preserve">. The special rebate should be applicable only for the consumption beyond &gt; 60% LF. The minimum assured LF may be made applicable at </w:t>
      </w:r>
      <w:r w:rsidRPr="00EB7C4A">
        <w:rPr>
          <w:rFonts w:ascii="Calibri" w:hAnsi="Calibri"/>
          <w:b/>
          <w:u w:val="single"/>
        </w:rPr>
        <w:t>least 80% or actual whichever is higher</w:t>
      </w:r>
      <w:r>
        <w:rPr>
          <w:rFonts w:ascii="Calibri" w:hAnsi="Calibri"/>
        </w:rPr>
        <w:t>. The rebate of 50 paise per kwh as suggested by the objector seems to be in higher side.</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 xml:space="preserve">Cross Subsidy </w:t>
      </w:r>
      <w:r>
        <w:rPr>
          <w:rFonts w:ascii="Calibri" w:hAnsi="Calibri"/>
          <w:b/>
          <w:u w:val="single"/>
        </w:rPr>
        <w:t xml:space="preserve">&amp; its </w:t>
      </w:r>
      <w:r w:rsidRPr="00805910">
        <w:rPr>
          <w:rFonts w:ascii="Calibri" w:hAnsi="Calibri"/>
          <w:b/>
          <w:u w:val="single"/>
        </w:rPr>
        <w:t>Surcharge:</w:t>
      </w:r>
    </w:p>
    <w:p w:rsidR="00B70716" w:rsidRDefault="00B70716" w:rsidP="00B70716">
      <w:pPr>
        <w:spacing w:line="360" w:lineRule="auto"/>
        <w:jc w:val="both"/>
        <w:rPr>
          <w:rFonts w:ascii="Calibri" w:hAnsi="Calibri"/>
        </w:rPr>
      </w:pPr>
      <w:r>
        <w:rPr>
          <w:rFonts w:ascii="Calibri" w:hAnsi="Calibri"/>
        </w:rPr>
        <w:t>Hon’ble Commission has already clarified in the tariff order that cross subsidy &amp; cross subsidy surcharge payable by consumers are two different component and consumers not supposed to be confused with cross subsidy and cross subsidy surcharge payable. The logic behind the difference has already been given, hence suggestion of the respondent regarding cross subsidy considering cost of supply of all consumers of the state as a whole should also be applicable for calculation of CSS payable is not all correct.</w:t>
      </w:r>
    </w:p>
    <w:p w:rsidR="00B70716" w:rsidRDefault="00B70716" w:rsidP="00B70716">
      <w:pPr>
        <w:spacing w:line="360" w:lineRule="auto"/>
        <w:jc w:val="both"/>
        <w:rPr>
          <w:rFonts w:ascii="Calibri" w:hAnsi="Calibri"/>
        </w:rPr>
      </w:pPr>
      <w:r>
        <w:rPr>
          <w:rFonts w:ascii="Calibri" w:hAnsi="Calibri"/>
        </w:rPr>
        <w:t>Further, the objector has submitted comprehensively regarding calculation of cross subsidy surcharge and is in the opinion that the cost of supply should be on the basis of particular class of consumers. While submitting its views in other paragraphs the objector has completely relied upon Hon’ble Commission regulation “Odisha Electricity Regulatory Commission (Terms &amp; Conditions for Determination of Wheeling Tariff and Retail Supply Tariff) Regulation, 2014”. But, has made a departure in case of calculation of cross subsidy surcharge.</w:t>
      </w:r>
    </w:p>
    <w:p w:rsidR="00B70716" w:rsidRDefault="00B70716" w:rsidP="00B70716">
      <w:pPr>
        <w:spacing w:line="360" w:lineRule="auto"/>
        <w:jc w:val="both"/>
        <w:rPr>
          <w:rFonts w:ascii="Calibri" w:hAnsi="Calibri"/>
        </w:rPr>
      </w:pPr>
      <w:r>
        <w:rPr>
          <w:rFonts w:ascii="Calibri" w:hAnsi="Calibri"/>
        </w:rPr>
        <w:t>As per the said regulation vide clause 7.77 cross subsidy is the difference between average cost of supply to all category of consumers of the state taken together and average voltage wise tariff applicable to such consumers shall be considered.</w:t>
      </w:r>
    </w:p>
    <w:p w:rsidR="00B70716" w:rsidRDefault="00B70716"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Power Factor Incentive:</w:t>
      </w:r>
    </w:p>
    <w:p w:rsidR="00B70716" w:rsidRPr="00805910" w:rsidRDefault="00B70716" w:rsidP="00B70716">
      <w:pPr>
        <w:spacing w:line="360" w:lineRule="auto"/>
        <w:jc w:val="both"/>
        <w:rPr>
          <w:rFonts w:ascii="Calibri" w:hAnsi="Calibri"/>
        </w:rPr>
      </w:pPr>
      <w:r w:rsidRPr="00805910">
        <w:rPr>
          <w:rFonts w:ascii="Calibri" w:hAnsi="Calibri"/>
        </w:rPr>
        <w:t xml:space="preserve">Hon’ble Commission has rightly withdrawn the power factor incentive during FY 2014-15 and again reintroduced from FY 2015-16 which is </w:t>
      </w:r>
      <w:r>
        <w:rPr>
          <w:rFonts w:ascii="Calibri" w:hAnsi="Calibri"/>
        </w:rPr>
        <w:t>a bonus for the industries</w:t>
      </w:r>
      <w:r w:rsidRPr="00805910">
        <w:rPr>
          <w:rFonts w:ascii="Calibri" w:hAnsi="Calibri"/>
        </w:rPr>
        <w:t xml:space="preserve">. Maintaining adequate </w:t>
      </w:r>
      <w:r w:rsidRPr="00805910">
        <w:rPr>
          <w:rFonts w:ascii="Calibri" w:hAnsi="Calibri"/>
        </w:rPr>
        <w:lastRenderedPageBreak/>
        <w:t>power factor</w:t>
      </w:r>
      <w:r>
        <w:rPr>
          <w:rFonts w:ascii="Calibri" w:hAnsi="Calibri"/>
        </w:rPr>
        <w:t xml:space="preserve"> by the industries </w:t>
      </w:r>
      <w:r w:rsidRPr="00805910">
        <w:rPr>
          <w:rFonts w:ascii="Calibri" w:hAnsi="Calibri"/>
        </w:rPr>
        <w:t>is the basic necessity for safety and stability of the grid along with safety and stability of the electrical installations at the premises of the consumer.</w:t>
      </w:r>
    </w:p>
    <w:p w:rsidR="00B70716" w:rsidRPr="00805910" w:rsidRDefault="00B70716" w:rsidP="00B70716">
      <w:pPr>
        <w:spacing w:line="360" w:lineRule="auto"/>
        <w:jc w:val="both"/>
        <w:rPr>
          <w:rFonts w:ascii="Calibri" w:hAnsi="Calibri"/>
        </w:rPr>
      </w:pPr>
      <w:r w:rsidRPr="00805910">
        <w:rPr>
          <w:rFonts w:ascii="Calibri" w:hAnsi="Calibri"/>
        </w:rPr>
        <w:t>So for better Grid discipline there should be levy of PF penalty but there should not be any incentive for the same.</w:t>
      </w:r>
      <w:r>
        <w:rPr>
          <w:rFonts w:ascii="Calibri" w:hAnsi="Calibri"/>
        </w:rPr>
        <w:t xml:space="preserve"> Now, levy of reactive energy charges (now being under mock stage) would also increase the burden of utilities, hence power factor incentive should be discouraged.</w:t>
      </w:r>
    </w:p>
    <w:p w:rsidR="007C259E" w:rsidRDefault="007C259E" w:rsidP="00B70716">
      <w:pPr>
        <w:spacing w:line="360" w:lineRule="auto"/>
        <w:jc w:val="both"/>
        <w:rPr>
          <w:rFonts w:ascii="Calibri" w:hAnsi="Calibri"/>
          <w:b/>
          <w:u w:val="single"/>
        </w:rPr>
      </w:pPr>
    </w:p>
    <w:p w:rsidR="00B70716" w:rsidRPr="00805910" w:rsidRDefault="00B70716" w:rsidP="00B70716">
      <w:pPr>
        <w:spacing w:line="360" w:lineRule="auto"/>
        <w:jc w:val="both"/>
        <w:rPr>
          <w:rFonts w:ascii="Calibri" w:hAnsi="Calibri"/>
          <w:b/>
          <w:u w:val="single"/>
        </w:rPr>
      </w:pPr>
      <w:r w:rsidRPr="00805910">
        <w:rPr>
          <w:rFonts w:ascii="Calibri" w:hAnsi="Calibri"/>
          <w:b/>
          <w:u w:val="single"/>
        </w:rPr>
        <w:t>TOD Benefit:</w:t>
      </w:r>
    </w:p>
    <w:p w:rsidR="00887158" w:rsidRPr="00D96BAC" w:rsidRDefault="00B70716" w:rsidP="00B70716">
      <w:pPr>
        <w:spacing w:line="360" w:lineRule="auto"/>
        <w:jc w:val="both"/>
        <w:rPr>
          <w:rFonts w:ascii="Calibri" w:hAnsi="Calibri" w:cs="Arial"/>
          <w:bCs/>
        </w:rPr>
      </w:pPr>
      <w:r w:rsidRPr="00805910">
        <w:rPr>
          <w:rFonts w:ascii="Calibri" w:hAnsi="Calibri"/>
        </w:rPr>
        <w:t>The suggestion of the objector to increase TOD benefit from 20 paise/Kwh to 50 paise/Kwh is not at all acceptable. Previously when there was disparity in drawal pattern, TOD benefits were extended to promote off peak hour drawal. Now, the load curve is almost flat. So, there should not be any TOD benefit. Previously, the TOD benefit was 10 paise/Kwh but now it is 20 paise/Kwh which needs to be withdrawn or required to be fixed at 10 paise/Kwh.</w:t>
      </w:r>
    </w:p>
    <w:p w:rsidR="00887158" w:rsidRPr="00805910" w:rsidRDefault="00887158" w:rsidP="00887158">
      <w:pPr>
        <w:pStyle w:val="BodyText"/>
        <w:rPr>
          <w:rFonts w:ascii="Calibri" w:hAnsi="Calibri" w:cs="Arial"/>
          <w:bCs w:val="0"/>
          <w:sz w:val="20"/>
          <w:szCs w:val="20"/>
        </w:rPr>
      </w:pPr>
    </w:p>
    <w:p w:rsidR="00887158" w:rsidRPr="00805910" w:rsidRDefault="00887158" w:rsidP="00887158">
      <w:pPr>
        <w:pStyle w:val="BodyText"/>
        <w:rPr>
          <w:rFonts w:ascii="Calibri" w:hAnsi="Calibri" w:cs="Arial"/>
          <w:bCs w:val="0"/>
          <w:sz w:val="20"/>
          <w:szCs w:val="20"/>
        </w:rPr>
      </w:pPr>
    </w:p>
    <w:p w:rsidR="00887158" w:rsidRPr="00805910" w:rsidRDefault="00887158" w:rsidP="00887158">
      <w:pPr>
        <w:pStyle w:val="BodyText"/>
        <w:rPr>
          <w:rFonts w:ascii="Calibri" w:hAnsi="Calibri" w:cs="Arial"/>
          <w:bCs w:val="0"/>
          <w:sz w:val="20"/>
          <w:szCs w:val="20"/>
          <w:lang w:val="en-GB"/>
        </w:rPr>
      </w:pPr>
    </w:p>
    <w:p w:rsidR="00887158" w:rsidRPr="00805910" w:rsidRDefault="00887158" w:rsidP="00887158">
      <w:pPr>
        <w:tabs>
          <w:tab w:val="left" w:pos="3600"/>
        </w:tabs>
        <w:jc w:val="both"/>
        <w:rPr>
          <w:rFonts w:ascii="Calibri" w:hAnsi="Calibri" w:cs="Arial"/>
          <w:b/>
          <w:sz w:val="20"/>
          <w:szCs w:val="20"/>
        </w:rPr>
      </w:pPr>
      <w:r w:rsidRPr="00805910">
        <w:rPr>
          <w:rFonts w:ascii="Calibri" w:hAnsi="Calibri" w:cs="Arial"/>
          <w:b/>
          <w:sz w:val="20"/>
          <w:szCs w:val="20"/>
        </w:rPr>
        <w:tab/>
      </w:r>
      <w:r w:rsidRPr="00805910">
        <w:rPr>
          <w:rFonts w:ascii="Calibri" w:hAnsi="Calibri" w:cs="Arial"/>
          <w:b/>
          <w:sz w:val="20"/>
          <w:szCs w:val="20"/>
        </w:rPr>
        <w:tab/>
      </w:r>
      <w:r w:rsidRPr="00805910">
        <w:rPr>
          <w:rFonts w:ascii="Calibri" w:hAnsi="Calibri" w:cs="Arial"/>
          <w:b/>
          <w:sz w:val="20"/>
          <w:szCs w:val="20"/>
        </w:rPr>
        <w:tab/>
        <w:t>For and on behalf of WESCO Utility</w:t>
      </w:r>
    </w:p>
    <w:p w:rsidR="00887158" w:rsidRPr="00805910" w:rsidRDefault="00887158" w:rsidP="00887158">
      <w:pPr>
        <w:tabs>
          <w:tab w:val="left" w:pos="6480"/>
        </w:tabs>
        <w:jc w:val="both"/>
        <w:rPr>
          <w:rFonts w:ascii="Calibri" w:hAnsi="Calibri" w:cs="Arial"/>
          <w:sz w:val="20"/>
          <w:szCs w:val="20"/>
        </w:rPr>
      </w:pPr>
    </w:p>
    <w:p w:rsidR="00887158" w:rsidRPr="00805910" w:rsidRDefault="00887158" w:rsidP="00887158">
      <w:pPr>
        <w:tabs>
          <w:tab w:val="left" w:pos="6480"/>
        </w:tabs>
        <w:jc w:val="both"/>
        <w:rPr>
          <w:rFonts w:ascii="Calibri" w:hAnsi="Calibri" w:cs="Arial"/>
          <w:sz w:val="20"/>
          <w:szCs w:val="20"/>
        </w:rPr>
      </w:pPr>
    </w:p>
    <w:p w:rsidR="00887158" w:rsidRPr="00805910" w:rsidRDefault="00887158" w:rsidP="00887158">
      <w:pPr>
        <w:jc w:val="both"/>
        <w:rPr>
          <w:rFonts w:ascii="Calibri" w:hAnsi="Calibri" w:cs="Arial"/>
          <w:b/>
          <w:sz w:val="20"/>
          <w:szCs w:val="20"/>
          <w:lang w:val="it-IT"/>
        </w:rPr>
      </w:pPr>
      <w:r w:rsidRPr="00805910">
        <w:rPr>
          <w:rFonts w:ascii="Calibri" w:hAnsi="Calibri" w:cs="Arial"/>
          <w:sz w:val="20"/>
          <w:szCs w:val="20"/>
          <w:lang w:val="it-IT"/>
        </w:rPr>
        <w:t>Burla</w:t>
      </w:r>
      <w:r w:rsidRPr="00805910">
        <w:rPr>
          <w:rFonts w:ascii="Calibri" w:hAnsi="Calibri" w:cs="Arial"/>
          <w:sz w:val="20"/>
          <w:szCs w:val="20"/>
          <w:lang w:val="it-IT"/>
        </w:rPr>
        <w:tab/>
      </w:r>
      <w:r w:rsidRPr="00805910">
        <w:rPr>
          <w:rFonts w:ascii="Calibri" w:hAnsi="Calibri" w:cs="Arial"/>
          <w:sz w:val="20"/>
          <w:szCs w:val="20"/>
          <w:lang w:val="it-IT"/>
        </w:rPr>
        <w:tab/>
      </w:r>
      <w:r w:rsidRPr="00805910">
        <w:rPr>
          <w:rFonts w:ascii="Calibri" w:hAnsi="Calibri" w:cs="Arial"/>
          <w:sz w:val="20"/>
          <w:szCs w:val="20"/>
          <w:lang w:val="it-IT"/>
        </w:rPr>
        <w:tab/>
      </w:r>
      <w:r w:rsidRPr="00805910">
        <w:rPr>
          <w:rFonts w:ascii="Calibri" w:hAnsi="Calibri" w:cs="Arial"/>
          <w:sz w:val="20"/>
          <w:szCs w:val="20"/>
          <w:lang w:val="it-IT"/>
        </w:rPr>
        <w:tab/>
      </w:r>
      <w:r w:rsidRPr="00805910">
        <w:rPr>
          <w:rFonts w:ascii="Calibri" w:hAnsi="Calibri" w:cs="Arial"/>
          <w:sz w:val="20"/>
          <w:szCs w:val="20"/>
          <w:lang w:val="it-IT"/>
        </w:rPr>
        <w:tab/>
      </w:r>
      <w:r w:rsidRPr="00805910">
        <w:rPr>
          <w:rFonts w:ascii="Calibri" w:hAnsi="Calibri" w:cs="Arial"/>
          <w:sz w:val="20"/>
          <w:szCs w:val="20"/>
          <w:lang w:val="it-IT"/>
        </w:rPr>
        <w:tab/>
        <w:t xml:space="preserve">     </w:t>
      </w:r>
      <w:r w:rsidRPr="00805910">
        <w:rPr>
          <w:rFonts w:ascii="Calibri" w:hAnsi="Calibri" w:cs="Arial"/>
          <w:sz w:val="20"/>
          <w:szCs w:val="20"/>
          <w:lang w:val="it-IT"/>
        </w:rPr>
        <w:tab/>
      </w:r>
      <w:r w:rsidRPr="00805910">
        <w:rPr>
          <w:rFonts w:ascii="Calibri" w:hAnsi="Calibri" w:cs="Arial"/>
          <w:sz w:val="20"/>
          <w:szCs w:val="20"/>
          <w:lang w:val="it-IT"/>
        </w:rPr>
        <w:tab/>
      </w:r>
      <w:r w:rsidR="00E64AD7">
        <w:rPr>
          <w:rFonts w:ascii="Calibri" w:hAnsi="Calibri" w:cs="Arial"/>
          <w:b/>
          <w:sz w:val="20"/>
          <w:szCs w:val="20"/>
          <w:lang w:val="it-IT"/>
        </w:rPr>
        <w:t>Athorised Officer</w:t>
      </w:r>
    </w:p>
    <w:p w:rsidR="00887158" w:rsidRPr="00805910" w:rsidRDefault="00887158" w:rsidP="00887158">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:25.01.2019</w:t>
      </w:r>
      <w:r w:rsidRPr="00805910">
        <w:rPr>
          <w:rFonts w:ascii="Calibri" w:hAnsi="Calibri" w:cs="Arial"/>
          <w:sz w:val="20"/>
          <w:szCs w:val="20"/>
        </w:rPr>
        <w:tab/>
      </w:r>
      <w:r w:rsidRPr="00805910">
        <w:rPr>
          <w:rFonts w:ascii="Calibri" w:hAnsi="Calibri" w:cs="Arial"/>
          <w:sz w:val="20"/>
          <w:szCs w:val="20"/>
        </w:rPr>
        <w:tab/>
      </w:r>
      <w:r w:rsidRPr="00805910">
        <w:rPr>
          <w:rFonts w:ascii="Calibri" w:hAnsi="Calibri" w:cs="Arial"/>
          <w:sz w:val="20"/>
          <w:szCs w:val="20"/>
        </w:rPr>
        <w:tab/>
      </w:r>
      <w:r w:rsidRPr="00805910">
        <w:rPr>
          <w:rFonts w:ascii="Calibri" w:hAnsi="Calibri" w:cs="Arial"/>
          <w:sz w:val="20"/>
          <w:szCs w:val="20"/>
        </w:rPr>
        <w:tab/>
      </w:r>
      <w:r w:rsidRPr="00805910">
        <w:rPr>
          <w:rFonts w:ascii="Calibri" w:hAnsi="Calibri" w:cs="Arial"/>
          <w:sz w:val="20"/>
          <w:szCs w:val="20"/>
        </w:rPr>
        <w:tab/>
      </w:r>
      <w:r w:rsidRPr="00805910">
        <w:rPr>
          <w:rFonts w:ascii="Calibri" w:hAnsi="Calibri" w:cs="Arial"/>
          <w:sz w:val="20"/>
          <w:szCs w:val="20"/>
        </w:rPr>
        <w:tab/>
      </w:r>
      <w:r w:rsidRPr="00805910">
        <w:rPr>
          <w:rFonts w:ascii="Calibri" w:hAnsi="Calibri" w:cs="Arial"/>
          <w:sz w:val="20"/>
          <w:szCs w:val="20"/>
        </w:rPr>
        <w:tab/>
      </w:r>
    </w:p>
    <w:p w:rsidR="00887158" w:rsidRPr="00805910" w:rsidRDefault="00887158" w:rsidP="00887158">
      <w:pPr>
        <w:ind w:left="1800" w:hanging="1800"/>
        <w:rPr>
          <w:rFonts w:ascii="Calibri" w:hAnsi="Calibri" w:cs="Arial"/>
          <w:b/>
          <w:sz w:val="20"/>
          <w:szCs w:val="20"/>
        </w:rPr>
      </w:pPr>
    </w:p>
    <w:p w:rsidR="00887158" w:rsidRPr="00805910" w:rsidRDefault="00887158" w:rsidP="00887158">
      <w:pPr>
        <w:ind w:left="1800" w:hanging="1800"/>
        <w:rPr>
          <w:rFonts w:ascii="Calibri" w:hAnsi="Calibri" w:cs="Arial"/>
          <w:sz w:val="20"/>
          <w:szCs w:val="20"/>
        </w:rPr>
      </w:pPr>
      <w:r w:rsidRPr="00805910">
        <w:rPr>
          <w:rFonts w:ascii="Calibri" w:hAnsi="Calibri" w:cs="Arial"/>
          <w:b/>
          <w:sz w:val="20"/>
          <w:szCs w:val="20"/>
        </w:rPr>
        <w:t>C.C. :</w:t>
      </w:r>
      <w:r w:rsidRPr="00805910">
        <w:rPr>
          <w:rFonts w:ascii="Calibri" w:hAnsi="Calibri" w:cs="Arial"/>
          <w:sz w:val="20"/>
          <w:szCs w:val="20"/>
        </w:rPr>
        <w:tab/>
      </w:r>
      <w:r w:rsidRPr="00805910">
        <w:rPr>
          <w:rFonts w:ascii="Calibri" w:hAnsi="Calibri"/>
          <w:lang w:bidi="or-IN"/>
        </w:rPr>
        <w:t>M/s Swain &amp; Sons Power Tech Pvt. Ltd., At-K-8/82, Kalinga Nagar, Ghatikia, Bhubaneswar-7510</w:t>
      </w:r>
      <w:r>
        <w:rPr>
          <w:rFonts w:ascii="Calibri" w:hAnsi="Calibri"/>
          <w:lang w:bidi="or-IN"/>
        </w:rPr>
        <w:t>29</w:t>
      </w:r>
      <w:r w:rsidRPr="00805910">
        <w:rPr>
          <w:rFonts w:ascii="Calibri" w:eastAsia="Batang" w:hAnsi="Calibri" w:cs="Arial"/>
        </w:rPr>
        <w:t>.</w:t>
      </w:r>
    </w:p>
    <w:p w:rsidR="00887158" w:rsidRPr="00805910" w:rsidRDefault="00887158" w:rsidP="00887158">
      <w:pPr>
        <w:ind w:left="2160"/>
        <w:rPr>
          <w:rFonts w:ascii="Calibri" w:hAnsi="Calibri" w:cs="Arial"/>
          <w:sz w:val="20"/>
          <w:szCs w:val="20"/>
        </w:rPr>
      </w:pPr>
    </w:p>
    <w:p w:rsidR="009B0C01" w:rsidRPr="00805910" w:rsidRDefault="00887158" w:rsidP="00887158">
      <w:pPr>
        <w:pStyle w:val="Title"/>
        <w:tabs>
          <w:tab w:val="left" w:pos="220"/>
          <w:tab w:val="center" w:pos="4320"/>
        </w:tabs>
        <w:rPr>
          <w:rFonts w:ascii="Calibri" w:hAnsi="Calibri" w:cs="Arial"/>
          <w:highlight w:val="yellow"/>
        </w:rPr>
      </w:pPr>
      <w:r w:rsidRPr="00805910">
        <w:rPr>
          <w:rFonts w:ascii="Calibri" w:hAnsi="Calibri" w:cs="Arial"/>
          <w:sz w:val="20"/>
          <w:szCs w:val="20"/>
        </w:rPr>
        <w:t>Note- This is also available at the licensee’s website-www.wescoodisha.com</w:t>
      </w:r>
    </w:p>
    <w:p w:rsidR="003B5523" w:rsidRDefault="003B5523" w:rsidP="00635A4D">
      <w:pPr>
        <w:pStyle w:val="Title"/>
        <w:tabs>
          <w:tab w:val="left" w:pos="220"/>
          <w:tab w:val="center" w:pos="4320"/>
        </w:tabs>
        <w:rPr>
          <w:rFonts w:ascii="Calibri" w:hAnsi="Calibri" w:cs="Arial"/>
          <w:highlight w:val="yellow"/>
        </w:rPr>
      </w:pPr>
    </w:p>
    <w:p w:rsidR="007C259E" w:rsidRDefault="007C259E" w:rsidP="00635A4D">
      <w:pPr>
        <w:pStyle w:val="Title"/>
        <w:tabs>
          <w:tab w:val="left" w:pos="220"/>
          <w:tab w:val="center" w:pos="4320"/>
        </w:tabs>
        <w:rPr>
          <w:rFonts w:ascii="Calibri" w:hAnsi="Calibri" w:cs="Arial"/>
          <w:highlight w:val="yellow"/>
        </w:rPr>
        <w:sectPr w:rsidR="007C259E" w:rsidSect="00196B32">
          <w:pgSz w:w="12240" w:h="15840"/>
          <w:pgMar w:top="1152" w:right="1440" w:bottom="1440" w:left="1440" w:header="720" w:footer="720" w:gutter="0"/>
          <w:cols w:space="720"/>
          <w:docGrid w:linePitch="360"/>
        </w:sectPr>
      </w:pPr>
    </w:p>
    <w:p w:rsidR="00C342C1" w:rsidRPr="00AA1C4C" w:rsidRDefault="00621EE7" w:rsidP="00C342C1">
      <w:pPr>
        <w:pStyle w:val="Title"/>
        <w:tabs>
          <w:tab w:val="left" w:pos="220"/>
          <w:tab w:val="center" w:pos="4320"/>
        </w:tabs>
        <w:rPr>
          <w:rFonts w:ascii="Calibri" w:hAnsi="Calibri" w:cs="Arial"/>
        </w:rPr>
      </w:pPr>
      <w:r w:rsidRPr="00621EE7">
        <w:rPr>
          <w:rFonts w:ascii="Calibri" w:hAnsi="Calibri" w:cs="Arial"/>
          <w:b w:val="0"/>
          <w:bCs w:val="0"/>
          <w:noProof/>
        </w:rPr>
        <w:lastRenderedPageBreak/>
        <w:pict>
          <v:oval id="_x0000_s1107" style="position:absolute;left:0;text-align:left;margin-left:449.25pt;margin-top:0;width:45pt;height:36pt;z-index:251684352">
            <v:textbox style="mso-next-textbox:#_x0000_s1107">
              <w:txbxContent>
                <w:p w:rsidR="00E00E87" w:rsidRPr="007C2A56" w:rsidRDefault="00E00E87" w:rsidP="00C342C1">
                  <w:pPr>
                    <w:jc w:val="center"/>
                    <w:rPr>
                      <w:b/>
                      <w:sz w:val="32"/>
                      <w:szCs w:val="32"/>
                    </w:rPr>
                  </w:pPr>
                  <w:r>
                    <w:rPr>
                      <w:b/>
                      <w:sz w:val="32"/>
                      <w:szCs w:val="32"/>
                    </w:rPr>
                    <w:t>13</w:t>
                  </w:r>
                </w:p>
              </w:txbxContent>
            </v:textbox>
          </v:oval>
        </w:pict>
      </w:r>
      <w:r w:rsidR="00C342C1" w:rsidRPr="00AA1C4C">
        <w:rPr>
          <w:rFonts w:ascii="Calibri" w:hAnsi="Calibri" w:cs="Arial"/>
        </w:rPr>
        <w:t>BEFORE THE ODISHA ELECTRICITY REGULATORY COMMISSION</w:t>
      </w:r>
    </w:p>
    <w:p w:rsidR="00C342C1" w:rsidRPr="00AA1C4C" w:rsidRDefault="00C342C1" w:rsidP="00C342C1">
      <w:pPr>
        <w:jc w:val="center"/>
        <w:rPr>
          <w:rFonts w:ascii="Calibri" w:hAnsi="Calibri" w:cs="Arial"/>
          <w:b/>
          <w:bCs/>
        </w:rPr>
      </w:pPr>
      <w:r w:rsidRPr="00AA1C4C">
        <w:rPr>
          <w:rFonts w:ascii="Calibri" w:hAnsi="Calibri" w:cs="Arial"/>
          <w:b/>
          <w:bCs/>
        </w:rPr>
        <w:t>BIDYUT NIYAMAK BHAWAN, Unit-VIII, BHUBANESWAR.</w:t>
      </w:r>
    </w:p>
    <w:p w:rsidR="00C342C1" w:rsidRPr="00AA1C4C" w:rsidRDefault="00C342C1" w:rsidP="00C342C1">
      <w:pPr>
        <w:jc w:val="center"/>
        <w:rPr>
          <w:rFonts w:ascii="Calibri" w:hAnsi="Calibri" w:cs="Arial"/>
          <w:b/>
          <w:bCs/>
        </w:rPr>
      </w:pPr>
    </w:p>
    <w:p w:rsidR="00C342C1" w:rsidRPr="00AA1C4C" w:rsidRDefault="00C342C1" w:rsidP="00C342C1">
      <w:pPr>
        <w:jc w:val="right"/>
        <w:rPr>
          <w:rFonts w:ascii="Calibri" w:hAnsi="Calibri" w:cs="Arial"/>
          <w:b/>
          <w:u w:val="single"/>
        </w:rPr>
      </w:pPr>
      <w:r w:rsidRPr="00AA1C4C">
        <w:rPr>
          <w:rFonts w:ascii="Calibri" w:hAnsi="Calibri" w:cs="Arial"/>
          <w:b/>
          <w:u w:val="single"/>
        </w:rPr>
        <w:t>Case No.</w:t>
      </w:r>
      <w:r>
        <w:rPr>
          <w:rFonts w:ascii="Calibri" w:hAnsi="Calibri" w:cs="Arial"/>
          <w:b/>
          <w:u w:val="single"/>
        </w:rPr>
        <w:t>74</w:t>
      </w:r>
      <w:r w:rsidRPr="00AA1C4C">
        <w:rPr>
          <w:rFonts w:ascii="Calibri" w:hAnsi="Calibri" w:cs="Arial"/>
          <w:b/>
          <w:u w:val="single"/>
        </w:rPr>
        <w:t xml:space="preserve"> of 201</w:t>
      </w:r>
      <w:r>
        <w:rPr>
          <w:rFonts w:ascii="Calibri" w:hAnsi="Calibri" w:cs="Arial"/>
          <w:b/>
          <w:u w:val="single"/>
        </w:rPr>
        <w:t>8</w:t>
      </w:r>
    </w:p>
    <w:p w:rsidR="00C342C1" w:rsidRPr="00AA1C4C" w:rsidRDefault="00C342C1" w:rsidP="00C342C1">
      <w:pPr>
        <w:jc w:val="right"/>
        <w:rPr>
          <w:rFonts w:ascii="Calibri" w:hAnsi="Calibri" w:cs="Arial"/>
        </w:rPr>
      </w:pPr>
    </w:p>
    <w:p w:rsidR="00C342C1" w:rsidRPr="00AA1C4C" w:rsidRDefault="00C342C1" w:rsidP="00C342C1">
      <w:pPr>
        <w:pStyle w:val="BodyText"/>
        <w:rPr>
          <w:rFonts w:ascii="Calibri" w:hAnsi="Calibri" w:cs="Arial"/>
          <w:b w:val="0"/>
          <w:bCs w:val="0"/>
          <w:sz w:val="24"/>
        </w:rPr>
      </w:pPr>
      <w:r w:rsidRPr="00AA1C4C">
        <w:rPr>
          <w:rFonts w:ascii="Calibri" w:hAnsi="Calibri" w:cs="Arial"/>
          <w:bCs w:val="0"/>
          <w:sz w:val="24"/>
        </w:rPr>
        <w:t>In the matter of :</w:t>
      </w:r>
      <w:r w:rsidRPr="00AA1C4C">
        <w:rPr>
          <w:rFonts w:ascii="Calibri" w:hAnsi="Calibri" w:cs="Arial"/>
          <w:bCs w:val="0"/>
          <w:sz w:val="24"/>
        </w:rPr>
        <w:tab/>
      </w:r>
      <w:r w:rsidRPr="00AA1C4C">
        <w:rPr>
          <w:rFonts w:ascii="Calibri" w:hAnsi="Calibri" w:cs="Arial"/>
          <w:bCs w:val="0"/>
          <w:sz w:val="24"/>
        </w:rPr>
        <w:tab/>
      </w:r>
      <w:r w:rsidRPr="00AA1C4C">
        <w:rPr>
          <w:rFonts w:ascii="Calibri" w:hAnsi="Calibri" w:cs="Arial"/>
          <w:b w:val="0"/>
          <w:bCs w:val="0"/>
          <w:sz w:val="24"/>
        </w:rPr>
        <w:t>WESCO Utility</w:t>
      </w:r>
    </w:p>
    <w:p w:rsidR="00C342C1" w:rsidRPr="00AA1C4C" w:rsidRDefault="00C342C1" w:rsidP="00C342C1">
      <w:pPr>
        <w:jc w:val="both"/>
        <w:rPr>
          <w:rFonts w:ascii="Calibri" w:hAnsi="Calibri" w:cs="Arial"/>
        </w:rPr>
      </w:pPr>
    </w:p>
    <w:p w:rsidR="00C342C1" w:rsidRPr="00AA1C4C" w:rsidRDefault="00C342C1" w:rsidP="00C342C1">
      <w:pPr>
        <w:ind w:left="2160" w:firstLine="720"/>
        <w:jc w:val="both"/>
        <w:rPr>
          <w:rFonts w:ascii="Calibri" w:hAnsi="Calibri" w:cs="Arial"/>
        </w:rPr>
      </w:pPr>
      <w:r w:rsidRPr="00AA1C4C">
        <w:rPr>
          <w:rFonts w:ascii="Calibri" w:hAnsi="Calibri" w:cs="Arial"/>
        </w:rPr>
        <w:t>And</w:t>
      </w:r>
    </w:p>
    <w:p w:rsidR="00C342C1" w:rsidRPr="00AA1C4C" w:rsidRDefault="00C342C1" w:rsidP="00C342C1">
      <w:pPr>
        <w:tabs>
          <w:tab w:val="left" w:pos="2880"/>
        </w:tabs>
        <w:rPr>
          <w:rFonts w:ascii="Calibri" w:hAnsi="Calibri" w:cs="Arial"/>
        </w:rPr>
      </w:pPr>
    </w:p>
    <w:p w:rsidR="00C342C1" w:rsidRPr="00AA1C4C" w:rsidRDefault="00C342C1" w:rsidP="00C342C1">
      <w:pPr>
        <w:tabs>
          <w:tab w:val="left" w:pos="2880"/>
        </w:tabs>
        <w:ind w:left="2880" w:hanging="2880"/>
        <w:rPr>
          <w:rFonts w:ascii="Calibri" w:hAnsi="Calibri" w:cs="Arial"/>
        </w:rPr>
      </w:pPr>
      <w:r w:rsidRPr="00AA1C4C">
        <w:rPr>
          <w:rFonts w:ascii="Calibri" w:hAnsi="Calibri" w:cs="Arial"/>
          <w:b/>
        </w:rPr>
        <w:t>In the matter of :</w:t>
      </w:r>
      <w:r w:rsidRPr="00AA1C4C">
        <w:rPr>
          <w:rFonts w:ascii="Calibri" w:hAnsi="Calibri" w:cs="Arial"/>
          <w:b/>
        </w:rPr>
        <w:tab/>
      </w:r>
      <w:r w:rsidRPr="00AA1C4C">
        <w:rPr>
          <w:rFonts w:ascii="Calibri" w:hAnsi="Calibri"/>
          <w:lang w:bidi="or-IN"/>
        </w:rPr>
        <w:t>Shri Ramesh Ch. Satpathy, Secretary, National Institute of Indian Labour and President,Upobhokta Mahasangha, At- Plot No.302(B), Beherasahi, Nayapalli, Bhubaneswar-751012.</w:t>
      </w:r>
    </w:p>
    <w:p w:rsidR="00C342C1" w:rsidRPr="00AA1C4C" w:rsidRDefault="00C342C1" w:rsidP="00C342C1">
      <w:pPr>
        <w:tabs>
          <w:tab w:val="left" w:pos="2880"/>
        </w:tabs>
        <w:jc w:val="both"/>
        <w:rPr>
          <w:rFonts w:ascii="Calibri" w:hAnsi="Calibri" w:cs="Arial"/>
          <w:b/>
          <w:bCs/>
        </w:rPr>
      </w:pPr>
      <w:r w:rsidRPr="00AA1C4C">
        <w:rPr>
          <w:rFonts w:ascii="Calibri" w:hAnsi="Calibri" w:cs="Arial"/>
          <w:bCs/>
        </w:rPr>
        <w:t xml:space="preserve">                            </w:t>
      </w:r>
      <w:r w:rsidRPr="00AA1C4C">
        <w:rPr>
          <w:rFonts w:ascii="Calibri" w:hAnsi="Calibri" w:cs="Arial"/>
          <w:bCs/>
        </w:rPr>
        <w:tab/>
      </w:r>
    </w:p>
    <w:p w:rsidR="00C342C1" w:rsidRPr="00AA1C4C" w:rsidRDefault="00C342C1" w:rsidP="00C342C1">
      <w:pPr>
        <w:jc w:val="both"/>
        <w:rPr>
          <w:rFonts w:ascii="Calibri" w:hAnsi="Calibri"/>
          <w:u w:val="single"/>
        </w:rPr>
      </w:pPr>
      <w:r w:rsidRPr="00AA1C4C">
        <w:rPr>
          <w:rFonts w:ascii="Calibri" w:hAnsi="Calibri" w:cs="Arial"/>
          <w:u w:val="single"/>
        </w:rPr>
        <w:t>Rejoinder to objections received by the Secretary, Odisha Electricity Regulatory Commission against the Retail supply Tariff Application by WESCO for the year 201</w:t>
      </w:r>
      <w:r w:rsidR="00EC32A5">
        <w:rPr>
          <w:rFonts w:ascii="Calibri" w:hAnsi="Calibri" w:cs="Arial"/>
          <w:u w:val="single"/>
        </w:rPr>
        <w:t>9</w:t>
      </w:r>
      <w:r w:rsidRPr="00AA1C4C">
        <w:rPr>
          <w:rFonts w:ascii="Calibri" w:hAnsi="Calibri" w:cs="Arial"/>
          <w:u w:val="single"/>
        </w:rPr>
        <w:t>-</w:t>
      </w:r>
      <w:r w:rsidR="00EC32A5">
        <w:rPr>
          <w:rFonts w:ascii="Calibri" w:hAnsi="Calibri" w:cs="Arial"/>
          <w:u w:val="single"/>
        </w:rPr>
        <w:t>20</w:t>
      </w:r>
      <w:r w:rsidRPr="00AA1C4C">
        <w:rPr>
          <w:rFonts w:ascii="Calibri" w:hAnsi="Calibri" w:cs="Arial"/>
          <w:u w:val="single"/>
        </w:rPr>
        <w:t>.</w:t>
      </w:r>
    </w:p>
    <w:p w:rsidR="00C342C1" w:rsidRPr="00AA1C4C" w:rsidRDefault="00C342C1" w:rsidP="00C342C1">
      <w:pPr>
        <w:spacing w:line="276" w:lineRule="auto"/>
        <w:jc w:val="both"/>
        <w:rPr>
          <w:rFonts w:ascii="Calibri" w:hAnsi="Calibri"/>
        </w:rPr>
      </w:pPr>
    </w:p>
    <w:p w:rsidR="00C342C1" w:rsidRPr="00AA1C4C" w:rsidRDefault="00C342C1" w:rsidP="00C342C1">
      <w:pPr>
        <w:spacing w:line="360" w:lineRule="auto"/>
        <w:jc w:val="both"/>
        <w:rPr>
          <w:rFonts w:ascii="Calibri" w:hAnsi="Calibri"/>
        </w:rPr>
      </w:pPr>
      <w:r>
        <w:rPr>
          <w:rFonts w:ascii="Calibri" w:hAnsi="Calibri"/>
          <w:b/>
          <w:u w:val="single"/>
        </w:rPr>
        <w:t>Quality of Power Supply</w:t>
      </w:r>
      <w:r w:rsidRPr="00AA1C4C">
        <w:rPr>
          <w:rFonts w:ascii="Calibri" w:hAnsi="Calibri"/>
          <w:b/>
          <w:u w:val="single"/>
        </w:rPr>
        <w:t>:</w:t>
      </w:r>
      <w:r w:rsidRPr="00AA1C4C">
        <w:rPr>
          <w:rFonts w:ascii="Calibri" w:hAnsi="Calibri"/>
        </w:rPr>
        <w:t xml:space="preserve">  </w:t>
      </w:r>
    </w:p>
    <w:p w:rsidR="00C342C1" w:rsidRPr="00AA1C4C" w:rsidRDefault="00C342C1" w:rsidP="00C342C1">
      <w:pPr>
        <w:spacing w:line="360" w:lineRule="auto"/>
        <w:jc w:val="both"/>
        <w:rPr>
          <w:rFonts w:ascii="Calibri" w:hAnsi="Calibri"/>
        </w:rPr>
      </w:pPr>
      <w:r>
        <w:rPr>
          <w:rFonts w:ascii="Calibri" w:hAnsi="Calibri"/>
        </w:rPr>
        <w:t>The supply system has drastically improved due to capacity building on account of various Government schemes like CAPEX, DESI, ODSSP, IPDS etc.</w:t>
      </w:r>
    </w:p>
    <w:p w:rsidR="007C259E" w:rsidRDefault="007C259E" w:rsidP="00C342C1">
      <w:pPr>
        <w:spacing w:line="360" w:lineRule="auto"/>
        <w:jc w:val="both"/>
        <w:rPr>
          <w:rFonts w:ascii="Calibri" w:hAnsi="Calibri"/>
          <w:b/>
          <w:u w:val="single"/>
        </w:rPr>
      </w:pPr>
    </w:p>
    <w:p w:rsidR="00C342C1" w:rsidRDefault="00C342C1" w:rsidP="00C342C1">
      <w:pPr>
        <w:spacing w:line="360" w:lineRule="auto"/>
        <w:jc w:val="both"/>
        <w:rPr>
          <w:rFonts w:ascii="Calibri" w:hAnsi="Calibri"/>
          <w:b/>
          <w:u w:val="single"/>
        </w:rPr>
      </w:pPr>
      <w:r>
        <w:rPr>
          <w:rFonts w:ascii="Calibri" w:hAnsi="Calibri"/>
          <w:b/>
          <w:u w:val="single"/>
        </w:rPr>
        <w:t>Operation &amp; Maintenance of Lines &amp; Substations</w:t>
      </w:r>
      <w:r w:rsidRPr="00AA1C4C">
        <w:rPr>
          <w:rFonts w:ascii="Calibri" w:hAnsi="Calibri"/>
          <w:b/>
          <w:u w:val="single"/>
        </w:rPr>
        <w:t>:</w:t>
      </w:r>
    </w:p>
    <w:p w:rsidR="00C342C1" w:rsidRPr="00AA1C4C" w:rsidRDefault="00C342C1" w:rsidP="00C342C1">
      <w:pPr>
        <w:spacing w:line="360" w:lineRule="auto"/>
        <w:jc w:val="both"/>
        <w:rPr>
          <w:rFonts w:ascii="Calibri" w:hAnsi="Calibri"/>
        </w:rPr>
      </w:pPr>
      <w:r>
        <w:rPr>
          <w:rFonts w:ascii="Calibri" w:hAnsi="Calibri"/>
        </w:rPr>
        <w:t xml:space="preserve">The respondent has sought certain information regarding replacement of 33 KV old lines, 11 KV old lines, LT lines, </w:t>
      </w:r>
      <w:r w:rsidR="007C259E">
        <w:rPr>
          <w:rFonts w:ascii="Calibri" w:hAnsi="Calibri"/>
        </w:rPr>
        <w:t>up gradation</w:t>
      </w:r>
      <w:r>
        <w:rPr>
          <w:rFonts w:ascii="Calibri" w:hAnsi="Calibri"/>
        </w:rPr>
        <w:t xml:space="preserve"> of 33/11 Kv SS, upgradation of 11 KV SS etc since last five years. In this regard the position of</w:t>
      </w:r>
      <w:r w:rsidR="007C259E">
        <w:rPr>
          <w:rFonts w:ascii="Calibri" w:hAnsi="Calibri"/>
        </w:rPr>
        <w:t xml:space="preserve"> Network Asset as on 31.03.2012, 30.03.201 &amp;</w:t>
      </w:r>
      <w:r>
        <w:rPr>
          <w:rFonts w:ascii="Calibri" w:hAnsi="Calibri"/>
        </w:rPr>
        <w:t xml:space="preserve"> 3</w:t>
      </w:r>
      <w:r w:rsidR="00C47A01">
        <w:rPr>
          <w:rFonts w:ascii="Calibri" w:hAnsi="Calibri"/>
        </w:rPr>
        <w:t>0</w:t>
      </w:r>
      <w:r>
        <w:rPr>
          <w:rFonts w:ascii="Calibri" w:hAnsi="Calibri"/>
        </w:rPr>
        <w:t>.0</w:t>
      </w:r>
      <w:r w:rsidR="00C47A01">
        <w:rPr>
          <w:rFonts w:ascii="Calibri" w:hAnsi="Calibri"/>
        </w:rPr>
        <w:t>9</w:t>
      </w:r>
      <w:r>
        <w:rPr>
          <w:rFonts w:ascii="Calibri" w:hAnsi="Calibri"/>
        </w:rPr>
        <w:t>.201</w:t>
      </w:r>
      <w:r w:rsidR="00C47A01">
        <w:rPr>
          <w:rFonts w:ascii="Calibri" w:hAnsi="Calibri"/>
        </w:rPr>
        <w:t>8</w:t>
      </w:r>
      <w:r>
        <w:rPr>
          <w:rFonts w:ascii="Calibri" w:hAnsi="Calibri"/>
        </w:rPr>
        <w:t xml:space="preserve"> is appended below from which perusal may kindly be made.</w:t>
      </w:r>
    </w:p>
    <w:p w:rsidR="00C342C1" w:rsidRPr="00AA1C4C" w:rsidRDefault="00C342C1" w:rsidP="00C342C1">
      <w:pPr>
        <w:pStyle w:val="BodyText"/>
        <w:rPr>
          <w:rFonts w:ascii="Calibri" w:hAnsi="Calibri" w:cs="Arial"/>
          <w:bCs w:val="0"/>
          <w:sz w:val="20"/>
          <w:szCs w:val="20"/>
        </w:rPr>
      </w:pPr>
      <w:r w:rsidRPr="00AA1C4C">
        <w:rPr>
          <w:rFonts w:ascii="Calibri" w:hAnsi="Calibri" w:cs="Arial"/>
          <w:b w:val="0"/>
          <w:bCs w:val="0"/>
          <w:sz w:val="20"/>
          <w:szCs w:val="20"/>
        </w:rPr>
        <w:tab/>
      </w:r>
      <w:r w:rsidRPr="00AA1C4C">
        <w:rPr>
          <w:rFonts w:ascii="Calibri" w:hAnsi="Calibri" w:cs="Arial"/>
          <w:b w:val="0"/>
          <w:bCs w:val="0"/>
          <w:sz w:val="20"/>
          <w:szCs w:val="20"/>
        </w:rPr>
        <w:tab/>
      </w:r>
      <w:r w:rsidRPr="00AA1C4C">
        <w:rPr>
          <w:rFonts w:ascii="Calibri" w:hAnsi="Calibri" w:cs="Arial"/>
          <w:b w:val="0"/>
          <w:bCs w:val="0"/>
          <w:sz w:val="20"/>
          <w:szCs w:val="20"/>
        </w:rPr>
        <w:tab/>
      </w:r>
      <w:r w:rsidRPr="00AA1C4C">
        <w:rPr>
          <w:rFonts w:ascii="Calibri" w:hAnsi="Calibri" w:cs="Arial"/>
          <w:b w:val="0"/>
          <w:bCs w:val="0"/>
          <w:sz w:val="20"/>
          <w:szCs w:val="20"/>
        </w:rPr>
        <w:tab/>
      </w:r>
      <w:r w:rsidRPr="00AA1C4C">
        <w:rPr>
          <w:rFonts w:ascii="Calibri" w:hAnsi="Calibri" w:cs="Arial"/>
          <w:bCs w:val="0"/>
          <w:sz w:val="20"/>
          <w:szCs w:val="20"/>
        </w:rPr>
        <w:t>Status as on</w:t>
      </w:r>
      <w:r w:rsidRPr="00AA1C4C">
        <w:rPr>
          <w:rFonts w:ascii="Calibri" w:hAnsi="Calibri" w:cs="Arial"/>
          <w:bCs w:val="0"/>
          <w:sz w:val="20"/>
          <w:szCs w:val="20"/>
        </w:rPr>
        <w:tab/>
      </w:r>
      <w:r w:rsidRPr="00AA1C4C">
        <w:rPr>
          <w:rFonts w:ascii="Calibri" w:hAnsi="Calibri" w:cs="Arial"/>
          <w:bCs w:val="0"/>
          <w:sz w:val="20"/>
          <w:szCs w:val="20"/>
        </w:rPr>
        <w:tab/>
        <w:t>Status as on</w:t>
      </w:r>
      <w:r w:rsidR="00C47A01">
        <w:rPr>
          <w:rFonts w:ascii="Calibri" w:hAnsi="Calibri" w:cs="Arial"/>
          <w:bCs w:val="0"/>
          <w:sz w:val="20"/>
          <w:szCs w:val="20"/>
        </w:rPr>
        <w:tab/>
      </w:r>
      <w:r w:rsidR="00C47A01">
        <w:rPr>
          <w:rFonts w:ascii="Calibri" w:hAnsi="Calibri" w:cs="Arial"/>
          <w:bCs w:val="0"/>
          <w:sz w:val="20"/>
          <w:szCs w:val="20"/>
        </w:rPr>
        <w:tab/>
      </w:r>
      <w:r w:rsidR="00C47A01" w:rsidRPr="00AA1C4C">
        <w:rPr>
          <w:rFonts w:ascii="Calibri" w:hAnsi="Calibri" w:cs="Arial"/>
          <w:bCs w:val="0"/>
          <w:sz w:val="20"/>
          <w:szCs w:val="20"/>
        </w:rPr>
        <w:t>Status as on</w:t>
      </w:r>
    </w:p>
    <w:p w:rsidR="00C47A01" w:rsidRPr="00F8567E" w:rsidRDefault="00C342C1" w:rsidP="00C47A01">
      <w:pPr>
        <w:pStyle w:val="BodyText"/>
        <w:ind w:left="2160" w:firstLine="720"/>
        <w:rPr>
          <w:rFonts w:ascii="Calibri" w:hAnsi="Calibri" w:cs="Arial"/>
          <w:b w:val="0"/>
          <w:bCs w:val="0"/>
          <w:sz w:val="20"/>
          <w:szCs w:val="20"/>
        </w:rPr>
      </w:pPr>
      <w:r w:rsidRPr="00F8567E">
        <w:rPr>
          <w:rFonts w:ascii="Calibri" w:hAnsi="Calibri" w:cs="Arial"/>
          <w:bCs w:val="0"/>
          <w:sz w:val="20"/>
          <w:szCs w:val="20"/>
          <w:u w:val="single"/>
        </w:rPr>
        <w:t>31.03.2012</w:t>
      </w:r>
      <w:r w:rsidRPr="00F8567E">
        <w:rPr>
          <w:rFonts w:ascii="Calibri" w:hAnsi="Calibri" w:cs="Arial"/>
          <w:b w:val="0"/>
          <w:bCs w:val="0"/>
          <w:sz w:val="20"/>
          <w:szCs w:val="20"/>
        </w:rPr>
        <w:tab/>
      </w:r>
      <w:r w:rsidRPr="00F8567E">
        <w:rPr>
          <w:rFonts w:ascii="Calibri" w:hAnsi="Calibri" w:cs="Arial"/>
          <w:b w:val="0"/>
          <w:bCs w:val="0"/>
          <w:sz w:val="20"/>
          <w:szCs w:val="20"/>
        </w:rPr>
        <w:tab/>
      </w:r>
      <w:r w:rsidRPr="00F8567E">
        <w:rPr>
          <w:rFonts w:ascii="Calibri" w:hAnsi="Calibri" w:cs="Arial"/>
          <w:bCs w:val="0"/>
          <w:sz w:val="20"/>
          <w:szCs w:val="20"/>
          <w:u w:val="single"/>
        </w:rPr>
        <w:t>31.03.2017</w:t>
      </w:r>
      <w:r w:rsidR="00C47A01" w:rsidRPr="00C47A01">
        <w:rPr>
          <w:rFonts w:ascii="Calibri" w:hAnsi="Calibri" w:cs="Arial"/>
          <w:bCs w:val="0"/>
          <w:sz w:val="20"/>
          <w:szCs w:val="20"/>
        </w:rPr>
        <w:tab/>
      </w:r>
      <w:r w:rsidR="00C47A01" w:rsidRPr="00C47A01">
        <w:rPr>
          <w:rFonts w:ascii="Calibri" w:hAnsi="Calibri" w:cs="Arial"/>
          <w:bCs w:val="0"/>
          <w:sz w:val="20"/>
          <w:szCs w:val="20"/>
        </w:rPr>
        <w:tab/>
      </w:r>
      <w:r w:rsidR="00C47A01" w:rsidRPr="00F8567E">
        <w:rPr>
          <w:rFonts w:ascii="Calibri" w:hAnsi="Calibri" w:cs="Arial"/>
          <w:bCs w:val="0"/>
          <w:sz w:val="20"/>
          <w:szCs w:val="20"/>
          <w:u w:val="single"/>
        </w:rPr>
        <w:t>3</w:t>
      </w:r>
      <w:r w:rsidR="00C47A01">
        <w:rPr>
          <w:rFonts w:ascii="Calibri" w:hAnsi="Calibri" w:cs="Arial"/>
          <w:bCs w:val="0"/>
          <w:sz w:val="20"/>
          <w:szCs w:val="20"/>
          <w:u w:val="single"/>
        </w:rPr>
        <w:t>0</w:t>
      </w:r>
      <w:r w:rsidR="00C47A01" w:rsidRPr="00F8567E">
        <w:rPr>
          <w:rFonts w:ascii="Calibri" w:hAnsi="Calibri" w:cs="Arial"/>
          <w:bCs w:val="0"/>
          <w:sz w:val="20"/>
          <w:szCs w:val="20"/>
          <w:u w:val="single"/>
        </w:rPr>
        <w:t>.0</w:t>
      </w:r>
      <w:r w:rsidR="00C47A01">
        <w:rPr>
          <w:rFonts w:ascii="Calibri" w:hAnsi="Calibri" w:cs="Arial"/>
          <w:bCs w:val="0"/>
          <w:sz w:val="20"/>
          <w:szCs w:val="20"/>
          <w:u w:val="single"/>
        </w:rPr>
        <w:t>9</w:t>
      </w:r>
      <w:r w:rsidR="00C47A01" w:rsidRPr="00F8567E">
        <w:rPr>
          <w:rFonts w:ascii="Calibri" w:hAnsi="Calibri" w:cs="Arial"/>
          <w:bCs w:val="0"/>
          <w:sz w:val="20"/>
          <w:szCs w:val="20"/>
          <w:u w:val="single"/>
        </w:rPr>
        <w:t>.201</w:t>
      </w:r>
      <w:r w:rsidR="00C47A01">
        <w:rPr>
          <w:rFonts w:ascii="Calibri" w:hAnsi="Calibri" w:cs="Arial"/>
          <w:bCs w:val="0"/>
          <w:sz w:val="20"/>
          <w:szCs w:val="20"/>
          <w:u w:val="single"/>
        </w:rPr>
        <w:t>8</w:t>
      </w:r>
    </w:p>
    <w:p w:rsidR="00C342C1" w:rsidRPr="00F8567E" w:rsidRDefault="00C342C1" w:rsidP="00C342C1">
      <w:pPr>
        <w:pStyle w:val="BodyText"/>
        <w:ind w:left="2160" w:firstLine="720"/>
        <w:rPr>
          <w:rFonts w:ascii="Calibri" w:hAnsi="Calibri" w:cs="Arial"/>
          <w:b w:val="0"/>
          <w:bCs w:val="0"/>
          <w:sz w:val="20"/>
          <w:szCs w:val="20"/>
        </w:rPr>
      </w:pPr>
    </w:p>
    <w:p w:rsidR="00C342C1" w:rsidRPr="00F8567E" w:rsidRDefault="00C342C1" w:rsidP="00C342C1">
      <w:pPr>
        <w:pStyle w:val="BodyText"/>
        <w:spacing w:line="360" w:lineRule="auto"/>
        <w:rPr>
          <w:rFonts w:ascii="Calibri" w:hAnsi="Calibri" w:cs="Arial"/>
          <w:b w:val="0"/>
          <w:bCs w:val="0"/>
          <w:sz w:val="24"/>
        </w:rPr>
      </w:pPr>
      <w:r w:rsidRPr="00F8567E">
        <w:rPr>
          <w:rFonts w:ascii="Calibri" w:hAnsi="Calibri" w:cs="Arial"/>
          <w:b w:val="0"/>
          <w:bCs w:val="0"/>
          <w:sz w:val="24"/>
        </w:rPr>
        <w:t>33 Kv line</w:t>
      </w:r>
      <w:r w:rsidRPr="00F8567E">
        <w:rPr>
          <w:rFonts w:ascii="Calibri" w:hAnsi="Calibri" w:cs="Arial"/>
          <w:b w:val="0"/>
          <w:bCs w:val="0"/>
          <w:sz w:val="24"/>
        </w:rPr>
        <w:tab/>
      </w:r>
      <w:r w:rsidRPr="00F8567E">
        <w:rPr>
          <w:rFonts w:ascii="Calibri" w:hAnsi="Calibri" w:cs="Arial"/>
          <w:b w:val="0"/>
          <w:bCs w:val="0"/>
          <w:sz w:val="24"/>
        </w:rPr>
        <w:tab/>
      </w:r>
      <w:r w:rsidRPr="00F8567E">
        <w:rPr>
          <w:rFonts w:ascii="Calibri" w:hAnsi="Calibri" w:cs="Arial"/>
          <w:b w:val="0"/>
          <w:bCs w:val="0"/>
          <w:sz w:val="24"/>
        </w:rPr>
        <w:tab/>
        <w:t>3206 Ckt. KM</w:t>
      </w:r>
      <w:r w:rsidRPr="00F8567E">
        <w:rPr>
          <w:rFonts w:ascii="Calibri" w:hAnsi="Calibri" w:cs="Arial"/>
          <w:b w:val="0"/>
          <w:bCs w:val="0"/>
          <w:sz w:val="24"/>
        </w:rPr>
        <w:tab/>
      </w:r>
      <w:r w:rsidRPr="00F8567E">
        <w:rPr>
          <w:rFonts w:ascii="Calibri" w:hAnsi="Calibri" w:cs="Arial"/>
          <w:b w:val="0"/>
          <w:bCs w:val="0"/>
          <w:sz w:val="24"/>
        </w:rPr>
        <w:tab/>
        <w:t>3618 Ckt. KM</w:t>
      </w:r>
      <w:r w:rsidRPr="00F8567E">
        <w:rPr>
          <w:rFonts w:ascii="Calibri" w:hAnsi="Calibri" w:cs="Arial"/>
          <w:b w:val="0"/>
          <w:bCs w:val="0"/>
          <w:sz w:val="24"/>
        </w:rPr>
        <w:tab/>
      </w:r>
      <w:r w:rsidRPr="00F8567E">
        <w:rPr>
          <w:rFonts w:ascii="Calibri" w:hAnsi="Calibri" w:cs="Arial"/>
          <w:b w:val="0"/>
          <w:bCs w:val="0"/>
          <w:sz w:val="24"/>
        </w:rPr>
        <w:tab/>
      </w:r>
      <w:r w:rsidR="00C47A01">
        <w:rPr>
          <w:rFonts w:ascii="Calibri" w:hAnsi="Calibri" w:cs="Arial"/>
          <w:b w:val="0"/>
          <w:bCs w:val="0"/>
          <w:sz w:val="24"/>
        </w:rPr>
        <w:t>3809</w:t>
      </w:r>
      <w:r w:rsidR="00C47A01" w:rsidRPr="00F8567E">
        <w:rPr>
          <w:rFonts w:ascii="Calibri" w:hAnsi="Calibri" w:cs="Arial"/>
          <w:b w:val="0"/>
          <w:bCs w:val="0"/>
          <w:sz w:val="24"/>
        </w:rPr>
        <w:t xml:space="preserve"> Ckt. KM</w:t>
      </w:r>
    </w:p>
    <w:p w:rsidR="00C342C1" w:rsidRPr="00F8567E" w:rsidRDefault="00C342C1" w:rsidP="00C342C1">
      <w:pPr>
        <w:pStyle w:val="BodyText"/>
        <w:spacing w:line="360" w:lineRule="auto"/>
        <w:rPr>
          <w:rFonts w:ascii="Calibri" w:hAnsi="Calibri" w:cs="Arial"/>
          <w:b w:val="0"/>
          <w:bCs w:val="0"/>
          <w:sz w:val="24"/>
        </w:rPr>
      </w:pPr>
      <w:r w:rsidRPr="00F8567E">
        <w:rPr>
          <w:rFonts w:ascii="Calibri" w:hAnsi="Calibri" w:cs="Arial"/>
          <w:b w:val="0"/>
          <w:bCs w:val="0"/>
          <w:sz w:val="24"/>
        </w:rPr>
        <w:t>11 Kv line</w:t>
      </w:r>
      <w:r w:rsidRPr="00F8567E">
        <w:rPr>
          <w:rFonts w:ascii="Calibri" w:hAnsi="Calibri" w:cs="Arial"/>
          <w:b w:val="0"/>
          <w:bCs w:val="0"/>
          <w:sz w:val="24"/>
        </w:rPr>
        <w:tab/>
      </w:r>
      <w:r w:rsidRPr="00F8567E">
        <w:rPr>
          <w:rFonts w:ascii="Calibri" w:hAnsi="Calibri" w:cs="Arial"/>
          <w:b w:val="0"/>
          <w:bCs w:val="0"/>
          <w:sz w:val="24"/>
        </w:rPr>
        <w:tab/>
      </w:r>
      <w:r w:rsidRPr="00F8567E">
        <w:rPr>
          <w:rFonts w:ascii="Calibri" w:hAnsi="Calibri" w:cs="Arial"/>
          <w:b w:val="0"/>
          <w:bCs w:val="0"/>
          <w:sz w:val="24"/>
        </w:rPr>
        <w:tab/>
        <w:t>24506 Ckt. KM</w:t>
      </w:r>
      <w:r w:rsidRPr="00F8567E">
        <w:rPr>
          <w:rFonts w:ascii="Calibri" w:hAnsi="Calibri" w:cs="Arial"/>
          <w:b w:val="0"/>
          <w:bCs w:val="0"/>
          <w:sz w:val="24"/>
        </w:rPr>
        <w:tab/>
      </w:r>
      <w:r w:rsidRPr="00F8567E">
        <w:rPr>
          <w:rFonts w:ascii="Calibri" w:hAnsi="Calibri" w:cs="Arial"/>
          <w:b w:val="0"/>
          <w:bCs w:val="0"/>
          <w:sz w:val="24"/>
        </w:rPr>
        <w:tab/>
        <w:t>31070 Ckt. KM</w:t>
      </w:r>
      <w:r w:rsidRPr="00F8567E">
        <w:rPr>
          <w:rFonts w:ascii="Calibri" w:hAnsi="Calibri" w:cs="Arial"/>
          <w:b w:val="0"/>
          <w:bCs w:val="0"/>
          <w:sz w:val="24"/>
        </w:rPr>
        <w:tab/>
      </w:r>
      <w:r w:rsidR="00C47A01">
        <w:rPr>
          <w:rFonts w:ascii="Calibri" w:hAnsi="Calibri" w:cs="Arial"/>
          <w:b w:val="0"/>
          <w:bCs w:val="0"/>
          <w:sz w:val="24"/>
        </w:rPr>
        <w:tab/>
      </w:r>
      <w:r w:rsidR="00C47A01" w:rsidRPr="00F8567E">
        <w:rPr>
          <w:rFonts w:ascii="Calibri" w:hAnsi="Calibri" w:cs="Arial"/>
          <w:b w:val="0"/>
          <w:bCs w:val="0"/>
          <w:sz w:val="24"/>
        </w:rPr>
        <w:t>3</w:t>
      </w:r>
      <w:r w:rsidR="00C47A01">
        <w:rPr>
          <w:rFonts w:ascii="Calibri" w:hAnsi="Calibri" w:cs="Arial"/>
          <w:b w:val="0"/>
          <w:bCs w:val="0"/>
          <w:sz w:val="24"/>
        </w:rPr>
        <w:t>3835</w:t>
      </w:r>
      <w:r w:rsidR="00C47A01" w:rsidRPr="00F8567E">
        <w:rPr>
          <w:rFonts w:ascii="Calibri" w:hAnsi="Calibri" w:cs="Arial"/>
          <w:b w:val="0"/>
          <w:bCs w:val="0"/>
          <w:sz w:val="24"/>
        </w:rPr>
        <w:t xml:space="preserve"> Ckt. KM</w:t>
      </w:r>
    </w:p>
    <w:p w:rsidR="00C342C1" w:rsidRPr="00F8567E" w:rsidRDefault="00C342C1" w:rsidP="00C342C1">
      <w:pPr>
        <w:pStyle w:val="BodyText"/>
        <w:spacing w:line="360" w:lineRule="auto"/>
        <w:rPr>
          <w:rFonts w:ascii="Calibri" w:hAnsi="Calibri" w:cs="Arial"/>
          <w:b w:val="0"/>
          <w:bCs w:val="0"/>
          <w:sz w:val="24"/>
        </w:rPr>
      </w:pPr>
      <w:r w:rsidRPr="00F8567E">
        <w:rPr>
          <w:rFonts w:ascii="Calibri" w:hAnsi="Calibri" w:cs="Arial"/>
          <w:b w:val="0"/>
          <w:bCs w:val="0"/>
          <w:sz w:val="24"/>
        </w:rPr>
        <w:t>LT line</w:t>
      </w:r>
      <w:r w:rsidRPr="00F8567E">
        <w:rPr>
          <w:rFonts w:ascii="Calibri" w:hAnsi="Calibri" w:cs="Arial"/>
          <w:b w:val="0"/>
          <w:bCs w:val="0"/>
          <w:sz w:val="24"/>
        </w:rPr>
        <w:tab/>
      </w:r>
      <w:r w:rsidRPr="00F8567E">
        <w:rPr>
          <w:rFonts w:ascii="Calibri" w:hAnsi="Calibri" w:cs="Arial"/>
          <w:b w:val="0"/>
          <w:bCs w:val="0"/>
          <w:sz w:val="24"/>
        </w:rPr>
        <w:tab/>
      </w:r>
      <w:r w:rsidRPr="00F8567E">
        <w:rPr>
          <w:rFonts w:ascii="Calibri" w:hAnsi="Calibri" w:cs="Arial"/>
          <w:b w:val="0"/>
          <w:bCs w:val="0"/>
          <w:sz w:val="24"/>
        </w:rPr>
        <w:tab/>
      </w:r>
      <w:r w:rsidRPr="00F8567E">
        <w:rPr>
          <w:rFonts w:ascii="Calibri" w:hAnsi="Calibri" w:cs="Arial"/>
          <w:b w:val="0"/>
          <w:bCs w:val="0"/>
          <w:sz w:val="24"/>
        </w:rPr>
        <w:tab/>
        <w:t>14194 Ckt. KM</w:t>
      </w:r>
      <w:r w:rsidRPr="00F8567E">
        <w:rPr>
          <w:rFonts w:ascii="Calibri" w:hAnsi="Calibri" w:cs="Arial"/>
          <w:b w:val="0"/>
          <w:bCs w:val="0"/>
          <w:sz w:val="24"/>
        </w:rPr>
        <w:tab/>
      </w:r>
      <w:r w:rsidRPr="00F8567E">
        <w:rPr>
          <w:rFonts w:ascii="Calibri" w:hAnsi="Calibri" w:cs="Arial"/>
          <w:b w:val="0"/>
          <w:bCs w:val="0"/>
          <w:sz w:val="24"/>
        </w:rPr>
        <w:tab/>
        <w:t>29885 Ckt. KM</w:t>
      </w:r>
      <w:r w:rsidR="00C47A01">
        <w:rPr>
          <w:rFonts w:ascii="Calibri" w:hAnsi="Calibri" w:cs="Arial"/>
          <w:b w:val="0"/>
          <w:bCs w:val="0"/>
          <w:sz w:val="24"/>
        </w:rPr>
        <w:tab/>
      </w:r>
      <w:r w:rsidR="00C47A01">
        <w:rPr>
          <w:rFonts w:ascii="Calibri" w:hAnsi="Calibri" w:cs="Arial"/>
          <w:b w:val="0"/>
          <w:bCs w:val="0"/>
          <w:sz w:val="24"/>
        </w:rPr>
        <w:tab/>
        <w:t>33824</w:t>
      </w:r>
      <w:r w:rsidR="00C47A01" w:rsidRPr="00F8567E">
        <w:rPr>
          <w:rFonts w:ascii="Calibri" w:hAnsi="Calibri" w:cs="Arial"/>
          <w:b w:val="0"/>
          <w:bCs w:val="0"/>
          <w:sz w:val="24"/>
        </w:rPr>
        <w:t xml:space="preserve"> Ckt. KM</w:t>
      </w:r>
    </w:p>
    <w:p w:rsidR="00C342C1" w:rsidRPr="00F8567E" w:rsidRDefault="00C342C1" w:rsidP="00C342C1">
      <w:pPr>
        <w:pStyle w:val="BodyText"/>
        <w:spacing w:line="360" w:lineRule="auto"/>
        <w:rPr>
          <w:rFonts w:ascii="Calibri" w:hAnsi="Calibri" w:cs="Arial"/>
          <w:b w:val="0"/>
          <w:bCs w:val="0"/>
          <w:sz w:val="24"/>
        </w:rPr>
      </w:pPr>
      <w:r w:rsidRPr="00F8567E">
        <w:rPr>
          <w:rFonts w:ascii="Calibri" w:hAnsi="Calibri" w:cs="Arial"/>
          <w:b w:val="0"/>
          <w:bCs w:val="0"/>
          <w:sz w:val="24"/>
        </w:rPr>
        <w:t>11 Kv S/s</w:t>
      </w:r>
      <w:r w:rsidRPr="00F8567E">
        <w:rPr>
          <w:rFonts w:ascii="Calibri" w:hAnsi="Calibri" w:cs="Arial"/>
          <w:b w:val="0"/>
          <w:bCs w:val="0"/>
          <w:sz w:val="24"/>
        </w:rPr>
        <w:tab/>
      </w:r>
      <w:r w:rsidRPr="00F8567E">
        <w:rPr>
          <w:rFonts w:ascii="Calibri" w:hAnsi="Calibri" w:cs="Arial"/>
          <w:b w:val="0"/>
          <w:bCs w:val="0"/>
          <w:sz w:val="24"/>
        </w:rPr>
        <w:tab/>
      </w:r>
      <w:r w:rsidRPr="00F8567E">
        <w:rPr>
          <w:rFonts w:ascii="Calibri" w:hAnsi="Calibri" w:cs="Arial"/>
          <w:b w:val="0"/>
          <w:bCs w:val="0"/>
          <w:sz w:val="24"/>
        </w:rPr>
        <w:tab/>
        <w:t>18971 Nos.</w:t>
      </w:r>
      <w:r w:rsidRPr="00F8567E">
        <w:rPr>
          <w:rFonts w:ascii="Calibri" w:hAnsi="Calibri" w:cs="Arial"/>
          <w:b w:val="0"/>
          <w:bCs w:val="0"/>
          <w:sz w:val="24"/>
        </w:rPr>
        <w:tab/>
      </w:r>
      <w:r w:rsidRPr="00F8567E">
        <w:rPr>
          <w:rFonts w:ascii="Calibri" w:hAnsi="Calibri" w:cs="Arial"/>
          <w:b w:val="0"/>
          <w:bCs w:val="0"/>
          <w:sz w:val="24"/>
        </w:rPr>
        <w:tab/>
        <w:t>41437 Nos.</w:t>
      </w:r>
      <w:r w:rsidR="00C47A01">
        <w:rPr>
          <w:rFonts w:ascii="Calibri" w:hAnsi="Calibri" w:cs="Arial"/>
          <w:b w:val="0"/>
          <w:bCs w:val="0"/>
          <w:sz w:val="24"/>
        </w:rPr>
        <w:tab/>
      </w:r>
      <w:r w:rsidR="00C47A01">
        <w:rPr>
          <w:rFonts w:ascii="Calibri" w:hAnsi="Calibri" w:cs="Arial"/>
          <w:b w:val="0"/>
          <w:bCs w:val="0"/>
          <w:sz w:val="24"/>
        </w:rPr>
        <w:tab/>
      </w:r>
      <w:r w:rsidR="00C47A01" w:rsidRPr="00F8567E">
        <w:rPr>
          <w:rFonts w:ascii="Calibri" w:hAnsi="Calibri" w:cs="Arial"/>
          <w:b w:val="0"/>
          <w:bCs w:val="0"/>
          <w:sz w:val="24"/>
        </w:rPr>
        <w:t>4</w:t>
      </w:r>
      <w:r w:rsidR="00C47A01">
        <w:rPr>
          <w:rFonts w:ascii="Calibri" w:hAnsi="Calibri" w:cs="Arial"/>
          <w:b w:val="0"/>
          <w:bCs w:val="0"/>
          <w:sz w:val="24"/>
        </w:rPr>
        <w:t>8229</w:t>
      </w:r>
      <w:r w:rsidR="00C47A01" w:rsidRPr="00F8567E">
        <w:rPr>
          <w:rFonts w:ascii="Calibri" w:hAnsi="Calibri" w:cs="Arial"/>
          <w:b w:val="0"/>
          <w:bCs w:val="0"/>
          <w:sz w:val="24"/>
        </w:rPr>
        <w:t xml:space="preserve"> Nos.</w:t>
      </w:r>
    </w:p>
    <w:p w:rsidR="00C47A01" w:rsidRPr="00AA1C4C" w:rsidRDefault="00C342C1" w:rsidP="00C47A01">
      <w:pPr>
        <w:pStyle w:val="BodyText"/>
        <w:spacing w:line="360" w:lineRule="auto"/>
        <w:rPr>
          <w:rFonts w:ascii="Calibri" w:hAnsi="Calibri" w:cs="Arial"/>
          <w:b w:val="0"/>
          <w:bCs w:val="0"/>
          <w:sz w:val="24"/>
        </w:rPr>
      </w:pPr>
      <w:r w:rsidRPr="00F8567E">
        <w:rPr>
          <w:rFonts w:ascii="Calibri" w:hAnsi="Calibri" w:cs="Arial"/>
          <w:b w:val="0"/>
          <w:bCs w:val="0"/>
          <w:sz w:val="24"/>
        </w:rPr>
        <w:t>Power Transformer</w:t>
      </w:r>
      <w:r w:rsidRPr="00F8567E">
        <w:rPr>
          <w:rFonts w:ascii="Calibri" w:hAnsi="Calibri" w:cs="Arial"/>
          <w:b w:val="0"/>
          <w:bCs w:val="0"/>
          <w:sz w:val="24"/>
        </w:rPr>
        <w:tab/>
      </w:r>
      <w:r w:rsidRPr="00F8567E">
        <w:rPr>
          <w:rFonts w:ascii="Calibri" w:hAnsi="Calibri" w:cs="Arial"/>
          <w:b w:val="0"/>
          <w:bCs w:val="0"/>
          <w:sz w:val="24"/>
        </w:rPr>
        <w:tab/>
        <w:t>131 Nos.</w:t>
      </w:r>
      <w:r w:rsidRPr="00F8567E">
        <w:rPr>
          <w:rFonts w:ascii="Calibri" w:hAnsi="Calibri" w:cs="Arial"/>
          <w:b w:val="0"/>
          <w:bCs w:val="0"/>
          <w:sz w:val="24"/>
        </w:rPr>
        <w:tab/>
      </w:r>
      <w:r w:rsidRPr="00F8567E">
        <w:rPr>
          <w:rFonts w:ascii="Calibri" w:hAnsi="Calibri" w:cs="Arial"/>
          <w:b w:val="0"/>
          <w:bCs w:val="0"/>
          <w:sz w:val="24"/>
        </w:rPr>
        <w:tab/>
        <w:t>314 Nos.</w:t>
      </w:r>
      <w:r w:rsidR="00C47A01">
        <w:rPr>
          <w:rFonts w:ascii="Calibri" w:hAnsi="Calibri" w:cs="Arial"/>
          <w:b w:val="0"/>
          <w:bCs w:val="0"/>
          <w:sz w:val="24"/>
        </w:rPr>
        <w:tab/>
      </w:r>
      <w:r w:rsidR="00C47A01">
        <w:rPr>
          <w:rFonts w:ascii="Calibri" w:hAnsi="Calibri" w:cs="Arial"/>
          <w:b w:val="0"/>
          <w:bCs w:val="0"/>
          <w:sz w:val="24"/>
        </w:rPr>
        <w:tab/>
        <w:t>425</w:t>
      </w:r>
      <w:r w:rsidR="00C47A01" w:rsidRPr="00F8567E">
        <w:rPr>
          <w:rFonts w:ascii="Calibri" w:hAnsi="Calibri" w:cs="Arial"/>
          <w:b w:val="0"/>
          <w:bCs w:val="0"/>
          <w:sz w:val="24"/>
        </w:rPr>
        <w:t xml:space="preserve"> Nos.</w:t>
      </w:r>
    </w:p>
    <w:p w:rsidR="00C342C1" w:rsidRDefault="00C342C1" w:rsidP="00C342C1">
      <w:pPr>
        <w:pStyle w:val="BodyText"/>
        <w:spacing w:line="360" w:lineRule="auto"/>
        <w:rPr>
          <w:rFonts w:ascii="Calibri" w:hAnsi="Calibri" w:cs="Arial"/>
          <w:b w:val="0"/>
          <w:bCs w:val="0"/>
          <w:sz w:val="24"/>
        </w:rPr>
      </w:pPr>
    </w:p>
    <w:p w:rsidR="007C259E" w:rsidRDefault="007C259E" w:rsidP="00C342C1">
      <w:pPr>
        <w:pStyle w:val="BodyText"/>
        <w:spacing w:line="360" w:lineRule="auto"/>
        <w:rPr>
          <w:rFonts w:ascii="Calibri" w:hAnsi="Calibri" w:cs="Arial"/>
          <w:b w:val="0"/>
          <w:bCs w:val="0"/>
          <w:sz w:val="24"/>
        </w:rPr>
      </w:pPr>
    </w:p>
    <w:p w:rsidR="007C259E" w:rsidRPr="00AA1C4C" w:rsidRDefault="007C259E" w:rsidP="00C342C1">
      <w:pPr>
        <w:pStyle w:val="BodyText"/>
        <w:spacing w:line="360" w:lineRule="auto"/>
        <w:rPr>
          <w:rFonts w:ascii="Calibri" w:hAnsi="Calibri" w:cs="Arial"/>
          <w:b w:val="0"/>
          <w:bCs w:val="0"/>
          <w:sz w:val="24"/>
        </w:rPr>
      </w:pPr>
    </w:p>
    <w:p w:rsidR="00C342C1" w:rsidRPr="00AA1C4C" w:rsidRDefault="00C342C1" w:rsidP="00C342C1">
      <w:pPr>
        <w:pStyle w:val="BodyText"/>
        <w:rPr>
          <w:rFonts w:ascii="Calibri" w:hAnsi="Calibri" w:cs="Arial"/>
          <w:bCs w:val="0"/>
          <w:sz w:val="24"/>
        </w:rPr>
      </w:pPr>
    </w:p>
    <w:p w:rsidR="00C342C1" w:rsidRPr="00AA1C4C" w:rsidRDefault="00C342C1" w:rsidP="00C342C1">
      <w:pPr>
        <w:pStyle w:val="BodyText"/>
        <w:rPr>
          <w:rFonts w:ascii="Calibri" w:hAnsi="Calibri" w:cs="Arial"/>
          <w:bCs w:val="0"/>
          <w:sz w:val="24"/>
          <w:u w:val="single"/>
        </w:rPr>
      </w:pPr>
      <w:r w:rsidRPr="00AA1C4C">
        <w:rPr>
          <w:rFonts w:ascii="Calibri" w:hAnsi="Calibri" w:cs="Arial"/>
          <w:bCs w:val="0"/>
          <w:sz w:val="24"/>
          <w:u w:val="single"/>
        </w:rPr>
        <w:lastRenderedPageBreak/>
        <w:t>E</w:t>
      </w:r>
      <w:r>
        <w:rPr>
          <w:rFonts w:ascii="Calibri" w:hAnsi="Calibri" w:cs="Arial"/>
          <w:bCs w:val="0"/>
          <w:sz w:val="24"/>
          <w:u w:val="single"/>
        </w:rPr>
        <w:t>nergy Audit</w:t>
      </w:r>
      <w:r w:rsidRPr="00AA1C4C">
        <w:rPr>
          <w:rFonts w:ascii="Calibri" w:hAnsi="Calibri" w:cs="Arial"/>
          <w:bCs w:val="0"/>
          <w:sz w:val="24"/>
          <w:u w:val="single"/>
        </w:rPr>
        <w:t>:</w:t>
      </w:r>
    </w:p>
    <w:p w:rsidR="00C342C1" w:rsidRPr="00AA1C4C" w:rsidRDefault="00C342C1" w:rsidP="00C342C1">
      <w:pPr>
        <w:pStyle w:val="BodyText"/>
        <w:rPr>
          <w:rFonts w:ascii="Calibri" w:hAnsi="Calibri" w:cs="Arial"/>
          <w:bCs w:val="0"/>
          <w:sz w:val="24"/>
          <w:u w:val="single"/>
        </w:rPr>
      </w:pPr>
    </w:p>
    <w:p w:rsidR="00C342C1" w:rsidRPr="00AA1C4C" w:rsidRDefault="00C342C1" w:rsidP="00C342C1">
      <w:pPr>
        <w:pStyle w:val="BodyText"/>
        <w:spacing w:line="360" w:lineRule="auto"/>
        <w:rPr>
          <w:rFonts w:ascii="Calibri" w:hAnsi="Calibri" w:cs="Arial"/>
          <w:b w:val="0"/>
          <w:bCs w:val="0"/>
          <w:sz w:val="24"/>
        </w:rPr>
      </w:pPr>
      <w:r>
        <w:rPr>
          <w:rFonts w:ascii="Calibri" w:hAnsi="Calibri" w:cs="Arial"/>
          <w:b w:val="0"/>
          <w:bCs w:val="0"/>
          <w:sz w:val="24"/>
        </w:rPr>
        <w:t>The outcome of Energy Audit has already been given in ARR application of the Utility vide page no. 2</w:t>
      </w:r>
      <w:r w:rsidR="00853E1D">
        <w:rPr>
          <w:rFonts w:ascii="Calibri" w:hAnsi="Calibri" w:cs="Arial"/>
          <w:b w:val="0"/>
          <w:bCs w:val="0"/>
          <w:sz w:val="24"/>
        </w:rPr>
        <w:t>5</w:t>
      </w:r>
      <w:r>
        <w:rPr>
          <w:rFonts w:ascii="Calibri" w:hAnsi="Calibri" w:cs="Arial"/>
          <w:b w:val="0"/>
          <w:bCs w:val="0"/>
          <w:sz w:val="24"/>
        </w:rPr>
        <w:t xml:space="preserve"> to </w:t>
      </w:r>
      <w:r w:rsidR="00853E1D">
        <w:rPr>
          <w:rFonts w:ascii="Calibri" w:hAnsi="Calibri" w:cs="Arial"/>
          <w:b w:val="0"/>
          <w:bCs w:val="0"/>
          <w:sz w:val="24"/>
        </w:rPr>
        <w:t>59</w:t>
      </w:r>
      <w:r>
        <w:rPr>
          <w:rFonts w:ascii="Calibri" w:hAnsi="Calibri" w:cs="Arial"/>
          <w:b w:val="0"/>
          <w:bCs w:val="0"/>
          <w:sz w:val="24"/>
        </w:rPr>
        <w:t xml:space="preserve"> which may kindly be referred</w:t>
      </w:r>
      <w:r w:rsidRPr="00AA1C4C">
        <w:rPr>
          <w:rFonts w:ascii="Calibri" w:hAnsi="Calibri" w:cs="Arial"/>
          <w:b w:val="0"/>
          <w:bCs w:val="0"/>
          <w:sz w:val="24"/>
        </w:rPr>
        <w:t>.</w:t>
      </w:r>
    </w:p>
    <w:p w:rsidR="00C342C1" w:rsidRPr="00AA1C4C" w:rsidRDefault="00C342C1" w:rsidP="00C342C1">
      <w:pPr>
        <w:pStyle w:val="BodyText"/>
        <w:spacing w:line="360" w:lineRule="auto"/>
        <w:rPr>
          <w:rFonts w:ascii="Calibri" w:hAnsi="Calibri" w:cs="Arial"/>
          <w:b w:val="0"/>
          <w:bCs w:val="0"/>
          <w:sz w:val="24"/>
        </w:rPr>
      </w:pPr>
    </w:p>
    <w:p w:rsidR="00C342C1" w:rsidRPr="00AA1C4C" w:rsidRDefault="00C342C1" w:rsidP="00C342C1">
      <w:pPr>
        <w:pStyle w:val="BodyText"/>
        <w:rPr>
          <w:rFonts w:ascii="Calibri" w:hAnsi="Calibri" w:cs="Arial"/>
          <w:bCs w:val="0"/>
          <w:sz w:val="24"/>
          <w:u w:val="single"/>
        </w:rPr>
      </w:pPr>
      <w:r w:rsidRPr="00AA1C4C">
        <w:rPr>
          <w:rFonts w:ascii="Calibri" w:hAnsi="Calibri" w:cs="Arial"/>
          <w:bCs w:val="0"/>
          <w:sz w:val="24"/>
          <w:u w:val="single"/>
        </w:rPr>
        <w:t>Escrow Relaxation:</w:t>
      </w:r>
    </w:p>
    <w:p w:rsidR="00C342C1" w:rsidRPr="00AA1C4C" w:rsidRDefault="00C342C1" w:rsidP="00C342C1">
      <w:pPr>
        <w:pStyle w:val="BodyText"/>
        <w:rPr>
          <w:rFonts w:ascii="Calibri" w:hAnsi="Calibri" w:cs="Arial"/>
          <w:bCs w:val="0"/>
          <w:sz w:val="24"/>
          <w:u w:val="single"/>
        </w:rPr>
      </w:pPr>
    </w:p>
    <w:p w:rsidR="00C342C1" w:rsidRPr="00AA1C4C" w:rsidRDefault="00C342C1" w:rsidP="00C342C1">
      <w:pPr>
        <w:pStyle w:val="BodyText"/>
        <w:spacing w:line="360" w:lineRule="auto"/>
        <w:rPr>
          <w:rFonts w:ascii="Calibri" w:hAnsi="Calibri" w:cs="Arial"/>
          <w:bCs w:val="0"/>
          <w:sz w:val="24"/>
          <w:u w:val="single"/>
        </w:rPr>
      </w:pPr>
      <w:r>
        <w:rPr>
          <w:rFonts w:ascii="Calibri" w:hAnsi="Calibri" w:cs="Arial"/>
          <w:b w:val="0"/>
          <w:bCs w:val="0"/>
          <w:sz w:val="24"/>
        </w:rPr>
        <w:t>Gridco has made Escrow relaxati</w:t>
      </w:r>
      <w:r w:rsidR="00697037">
        <w:rPr>
          <w:rFonts w:ascii="Calibri" w:hAnsi="Calibri" w:cs="Arial"/>
          <w:b w:val="0"/>
          <w:bCs w:val="0"/>
          <w:sz w:val="24"/>
        </w:rPr>
        <w:t xml:space="preserve">on </w:t>
      </w:r>
      <w:r>
        <w:rPr>
          <w:rFonts w:ascii="Calibri" w:hAnsi="Calibri" w:cs="Arial"/>
          <w:b w:val="0"/>
          <w:bCs w:val="0"/>
          <w:sz w:val="24"/>
        </w:rPr>
        <w:t xml:space="preserve">during FY 2017-18 (till Oct-17) @ 22.86 crore p.m. </w:t>
      </w:r>
      <w:r w:rsidR="00535A38">
        <w:rPr>
          <w:rFonts w:ascii="Calibri" w:hAnsi="Calibri" w:cs="Arial"/>
          <w:b w:val="0"/>
          <w:bCs w:val="0"/>
          <w:sz w:val="24"/>
        </w:rPr>
        <w:t xml:space="preserve">From </w:t>
      </w:r>
      <w:r>
        <w:rPr>
          <w:rFonts w:ascii="Calibri" w:hAnsi="Calibri" w:cs="Arial"/>
          <w:b w:val="0"/>
          <w:bCs w:val="0"/>
          <w:sz w:val="24"/>
        </w:rPr>
        <w:t xml:space="preserve">Nov-17 </w:t>
      </w:r>
      <w:r w:rsidR="00535A38">
        <w:rPr>
          <w:rFonts w:ascii="Calibri" w:hAnsi="Calibri" w:cs="Arial"/>
          <w:b w:val="0"/>
          <w:bCs w:val="0"/>
          <w:sz w:val="24"/>
        </w:rPr>
        <w:t xml:space="preserve">to Apr-18 </w:t>
      </w:r>
      <w:r>
        <w:rPr>
          <w:rFonts w:ascii="Calibri" w:hAnsi="Calibri" w:cs="Arial"/>
          <w:b w:val="0"/>
          <w:bCs w:val="0"/>
          <w:sz w:val="24"/>
        </w:rPr>
        <w:t xml:space="preserve">no escrow relaxation </w:t>
      </w:r>
      <w:r w:rsidR="00535A38">
        <w:rPr>
          <w:rFonts w:ascii="Calibri" w:hAnsi="Calibri" w:cs="Arial"/>
          <w:b w:val="0"/>
          <w:bCs w:val="0"/>
          <w:sz w:val="24"/>
        </w:rPr>
        <w:t>was made for which e</w:t>
      </w:r>
      <w:r w:rsidR="00697037">
        <w:rPr>
          <w:rFonts w:ascii="Calibri" w:hAnsi="Calibri" w:cs="Arial"/>
          <w:b w:val="0"/>
          <w:bCs w:val="0"/>
          <w:sz w:val="24"/>
        </w:rPr>
        <w:t>mploy</w:t>
      </w:r>
      <w:r w:rsidR="00C47A01">
        <w:rPr>
          <w:rFonts w:ascii="Calibri" w:hAnsi="Calibri" w:cs="Arial"/>
          <w:b w:val="0"/>
          <w:bCs w:val="0"/>
          <w:sz w:val="24"/>
        </w:rPr>
        <w:t>e</w:t>
      </w:r>
      <w:r w:rsidR="007C259E">
        <w:rPr>
          <w:rFonts w:ascii="Calibri" w:hAnsi="Calibri" w:cs="Arial"/>
          <w:b w:val="0"/>
          <w:bCs w:val="0"/>
          <w:sz w:val="24"/>
        </w:rPr>
        <w:t xml:space="preserve">e cost </w:t>
      </w:r>
      <w:r w:rsidR="00535A38">
        <w:rPr>
          <w:rFonts w:ascii="Calibri" w:hAnsi="Calibri" w:cs="Arial"/>
          <w:b w:val="0"/>
          <w:bCs w:val="0"/>
          <w:sz w:val="24"/>
        </w:rPr>
        <w:t xml:space="preserve">was </w:t>
      </w:r>
      <w:r w:rsidR="007C259E">
        <w:rPr>
          <w:rFonts w:ascii="Calibri" w:hAnsi="Calibri" w:cs="Arial"/>
          <w:b w:val="0"/>
          <w:bCs w:val="0"/>
          <w:sz w:val="24"/>
        </w:rPr>
        <w:t xml:space="preserve">paid </w:t>
      </w:r>
      <w:r w:rsidR="00697037">
        <w:rPr>
          <w:rFonts w:ascii="Calibri" w:hAnsi="Calibri" w:cs="Arial"/>
          <w:b w:val="0"/>
          <w:bCs w:val="0"/>
          <w:sz w:val="24"/>
        </w:rPr>
        <w:t>from CSS amount. From may</w:t>
      </w:r>
      <w:r w:rsidR="00C47A01">
        <w:rPr>
          <w:rFonts w:ascii="Calibri" w:hAnsi="Calibri" w:cs="Arial"/>
          <w:b w:val="0"/>
          <w:bCs w:val="0"/>
          <w:sz w:val="24"/>
        </w:rPr>
        <w:t>-18</w:t>
      </w:r>
      <w:r w:rsidR="00697037">
        <w:rPr>
          <w:rFonts w:ascii="Calibri" w:hAnsi="Calibri" w:cs="Arial"/>
          <w:b w:val="0"/>
          <w:bCs w:val="0"/>
          <w:sz w:val="24"/>
        </w:rPr>
        <w:t xml:space="preserve"> onwards GRIDCO is relaxing escrow </w:t>
      </w:r>
      <w:r w:rsidR="00535A38">
        <w:rPr>
          <w:rFonts w:ascii="Calibri" w:hAnsi="Calibri" w:cs="Arial"/>
          <w:b w:val="0"/>
          <w:bCs w:val="0"/>
          <w:sz w:val="24"/>
        </w:rPr>
        <w:t xml:space="preserve">@ </w:t>
      </w:r>
      <w:r w:rsidR="00697037">
        <w:rPr>
          <w:rFonts w:ascii="Calibri" w:hAnsi="Calibri" w:cs="Arial"/>
          <w:b w:val="0"/>
          <w:bCs w:val="0"/>
          <w:sz w:val="24"/>
        </w:rPr>
        <w:t xml:space="preserve">Rs.22.90 crs p.m. </w:t>
      </w:r>
      <w:r>
        <w:rPr>
          <w:rFonts w:ascii="Calibri" w:hAnsi="Calibri" w:cs="Arial"/>
          <w:b w:val="0"/>
          <w:bCs w:val="0"/>
          <w:sz w:val="24"/>
        </w:rPr>
        <w:t xml:space="preserve">Other than employee cost </w:t>
      </w:r>
      <w:r w:rsidR="00697037">
        <w:rPr>
          <w:rFonts w:ascii="Calibri" w:hAnsi="Calibri" w:cs="Arial"/>
          <w:b w:val="0"/>
          <w:bCs w:val="0"/>
          <w:sz w:val="24"/>
        </w:rPr>
        <w:t xml:space="preserve">only Rs.5 crs during Aug-18 &amp; Sep-18 has been </w:t>
      </w:r>
      <w:r w:rsidR="00535A38">
        <w:rPr>
          <w:rFonts w:ascii="Calibri" w:hAnsi="Calibri" w:cs="Arial"/>
          <w:b w:val="0"/>
          <w:bCs w:val="0"/>
          <w:sz w:val="24"/>
        </w:rPr>
        <w:t xml:space="preserve">relaxed </w:t>
      </w:r>
      <w:r w:rsidR="00697037">
        <w:rPr>
          <w:rFonts w:ascii="Calibri" w:hAnsi="Calibri" w:cs="Arial"/>
          <w:b w:val="0"/>
          <w:bCs w:val="0"/>
          <w:sz w:val="24"/>
        </w:rPr>
        <w:t xml:space="preserve">towards R&amp;M expenses. </w:t>
      </w:r>
      <w:r w:rsidR="00C47A01">
        <w:rPr>
          <w:rFonts w:ascii="Calibri" w:hAnsi="Calibri" w:cs="Arial"/>
          <w:b w:val="0"/>
          <w:bCs w:val="0"/>
          <w:sz w:val="24"/>
        </w:rPr>
        <w:t xml:space="preserve">Other than above </w:t>
      </w:r>
      <w:r>
        <w:rPr>
          <w:rFonts w:ascii="Calibri" w:hAnsi="Calibri" w:cs="Arial"/>
          <w:b w:val="0"/>
          <w:bCs w:val="0"/>
          <w:sz w:val="24"/>
        </w:rPr>
        <w:t>no escrow relaxation is being made towards A&amp;G, R&amp;M, Interest etc for which the Utility is facing lot of difficulties.</w:t>
      </w:r>
    </w:p>
    <w:p w:rsidR="00C342C1" w:rsidRPr="00AA1C4C" w:rsidRDefault="00C342C1" w:rsidP="00C342C1">
      <w:pPr>
        <w:pStyle w:val="BodyText"/>
        <w:rPr>
          <w:rFonts w:ascii="Calibri" w:hAnsi="Calibri" w:cs="Arial"/>
          <w:bCs w:val="0"/>
          <w:sz w:val="24"/>
          <w:u w:val="single"/>
        </w:rPr>
      </w:pPr>
    </w:p>
    <w:p w:rsidR="00C342C1" w:rsidRPr="00AA1C4C" w:rsidRDefault="00C342C1" w:rsidP="00C342C1">
      <w:pPr>
        <w:pStyle w:val="BodyText"/>
        <w:rPr>
          <w:rFonts w:ascii="Calibri" w:hAnsi="Calibri" w:cs="Arial"/>
          <w:bCs w:val="0"/>
          <w:sz w:val="24"/>
          <w:u w:val="single"/>
        </w:rPr>
      </w:pPr>
      <w:r>
        <w:rPr>
          <w:rFonts w:ascii="Calibri" w:hAnsi="Calibri" w:cs="Arial"/>
          <w:bCs w:val="0"/>
          <w:sz w:val="24"/>
          <w:u w:val="single"/>
        </w:rPr>
        <w:t>CAPEX</w:t>
      </w:r>
      <w:r w:rsidRPr="00AA1C4C">
        <w:rPr>
          <w:rFonts w:ascii="Calibri" w:hAnsi="Calibri" w:cs="Arial"/>
          <w:bCs w:val="0"/>
          <w:sz w:val="24"/>
          <w:u w:val="single"/>
        </w:rPr>
        <w:t>:</w:t>
      </w:r>
    </w:p>
    <w:p w:rsidR="00853E1D" w:rsidRDefault="00853E1D" w:rsidP="00853E1D">
      <w:pPr>
        <w:spacing w:line="360" w:lineRule="auto"/>
        <w:jc w:val="both"/>
        <w:rPr>
          <w:rFonts w:ascii="Calibri" w:hAnsi="Calibri" w:cs="Arial"/>
          <w:sz w:val="22"/>
        </w:rPr>
      </w:pPr>
      <w:r w:rsidRPr="002E3CB7">
        <w:rPr>
          <w:rFonts w:ascii="Calibri" w:hAnsi="Calibri" w:cs="Arial"/>
          <w:sz w:val="22"/>
        </w:rPr>
        <w:t xml:space="preserve">The </w:t>
      </w:r>
      <w:r>
        <w:rPr>
          <w:rFonts w:ascii="Calibri" w:hAnsi="Calibri" w:cs="Arial"/>
          <w:sz w:val="22"/>
        </w:rPr>
        <w:t>amount spent</w:t>
      </w:r>
      <w:r w:rsidRPr="002E3CB7">
        <w:rPr>
          <w:rFonts w:ascii="Calibri" w:hAnsi="Calibri" w:cs="Arial"/>
          <w:sz w:val="22"/>
        </w:rPr>
        <w:t xml:space="preserve"> o</w:t>
      </w:r>
      <w:r>
        <w:rPr>
          <w:rFonts w:ascii="Calibri" w:hAnsi="Calibri" w:cs="Arial"/>
          <w:sz w:val="22"/>
        </w:rPr>
        <w:t>n</w:t>
      </w:r>
      <w:r w:rsidRPr="002E3CB7">
        <w:rPr>
          <w:rFonts w:ascii="Calibri" w:hAnsi="Calibri" w:cs="Arial"/>
          <w:sz w:val="22"/>
        </w:rPr>
        <w:t xml:space="preserve"> Capex work Scheme wise is as under:-</w:t>
      </w:r>
    </w:p>
    <w:p w:rsidR="00853E1D" w:rsidRPr="001E1E05" w:rsidRDefault="00853E1D" w:rsidP="00853E1D">
      <w:pPr>
        <w:spacing w:line="360" w:lineRule="auto"/>
        <w:jc w:val="both"/>
        <w:rPr>
          <w:rFonts w:ascii="Calibri" w:hAnsi="Calibri" w:cs="Arial"/>
          <w:sz w:val="22"/>
        </w:rPr>
      </w:pP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t xml:space="preserve">   </w:t>
      </w:r>
      <w:r w:rsidRPr="001E1E05">
        <w:rPr>
          <w:rFonts w:ascii="Calibri" w:hAnsi="Calibri" w:cs="Arial"/>
          <w:sz w:val="22"/>
        </w:rPr>
        <w:t>(Provisional)</w:t>
      </w:r>
    </w:p>
    <w:p w:rsidR="00853E1D" w:rsidRPr="001E1E05" w:rsidRDefault="00853E1D" w:rsidP="00697037">
      <w:pPr>
        <w:ind w:left="3600" w:hanging="3600"/>
        <w:jc w:val="both"/>
        <w:rPr>
          <w:rFonts w:ascii="Calibri" w:hAnsi="Calibri" w:cs="Arial"/>
          <w:sz w:val="22"/>
        </w:rPr>
      </w:pPr>
      <w:r w:rsidRPr="001E1E05">
        <w:rPr>
          <w:rFonts w:ascii="Calibri" w:hAnsi="Calibri" w:cs="Arial"/>
          <w:sz w:val="22"/>
        </w:rPr>
        <w:t>ODSSP:-</w:t>
      </w:r>
      <w:r w:rsidRPr="001E1E05">
        <w:rPr>
          <w:rFonts w:ascii="Calibri" w:hAnsi="Calibri" w:cs="Arial"/>
          <w:sz w:val="22"/>
        </w:rPr>
        <w:tab/>
        <w:t>Rs 56.32 crore (</w:t>
      </w:r>
      <w:r w:rsidR="00697037">
        <w:rPr>
          <w:rFonts w:ascii="Calibri" w:hAnsi="Calibri" w:cs="Arial"/>
          <w:sz w:val="22"/>
        </w:rPr>
        <w:t xml:space="preserve">Apr-18 to </w:t>
      </w:r>
      <w:r w:rsidRPr="001E1E05">
        <w:rPr>
          <w:rFonts w:ascii="Calibri" w:hAnsi="Calibri" w:cs="Arial"/>
          <w:sz w:val="22"/>
        </w:rPr>
        <w:t>Oct-18)</w:t>
      </w:r>
      <w:r w:rsidR="00697037">
        <w:rPr>
          <w:rFonts w:ascii="Calibri" w:hAnsi="Calibri" w:cs="Arial"/>
          <w:sz w:val="22"/>
        </w:rPr>
        <w:t xml:space="preserve"> total exp from FY 14-15 onwards Rs.914 crs out of Rs.1145 crs.</w:t>
      </w:r>
    </w:p>
    <w:p w:rsidR="00853E1D" w:rsidRDefault="00853E1D" w:rsidP="00853E1D">
      <w:pPr>
        <w:ind w:left="2880" w:hanging="2880"/>
        <w:jc w:val="both"/>
        <w:rPr>
          <w:rFonts w:ascii="Calibri" w:hAnsi="Calibri" w:cs="Arial"/>
          <w:sz w:val="22"/>
        </w:rPr>
      </w:pPr>
    </w:p>
    <w:p w:rsidR="00853E1D" w:rsidRPr="001E1E05" w:rsidRDefault="00853E1D" w:rsidP="00853E1D">
      <w:pPr>
        <w:ind w:left="2880" w:hanging="2880"/>
        <w:jc w:val="both"/>
        <w:rPr>
          <w:rFonts w:ascii="Calibri" w:hAnsi="Calibri" w:cs="Arial"/>
          <w:sz w:val="22"/>
        </w:rPr>
      </w:pPr>
      <w:r w:rsidRPr="001E1E05">
        <w:rPr>
          <w:rFonts w:ascii="Calibri" w:hAnsi="Calibri" w:cs="Arial"/>
          <w:sz w:val="22"/>
        </w:rPr>
        <w:t>Capex GoO:-</w:t>
      </w:r>
      <w:r w:rsidRPr="001E1E05">
        <w:rPr>
          <w:rFonts w:ascii="Calibri" w:hAnsi="Calibri" w:cs="Arial"/>
          <w:sz w:val="22"/>
        </w:rPr>
        <w:tab/>
      </w:r>
      <w:r w:rsidRPr="001E1E05">
        <w:rPr>
          <w:rFonts w:ascii="Calibri" w:hAnsi="Calibri" w:cs="Arial"/>
          <w:sz w:val="22"/>
        </w:rPr>
        <w:tab/>
        <w:t xml:space="preserve">Rs 163.14 crore till Nov-18 out of which Rs.110.75 crs would </w:t>
      </w:r>
    </w:p>
    <w:p w:rsidR="00853E1D" w:rsidRPr="001E1E05" w:rsidRDefault="00853E1D" w:rsidP="00853E1D">
      <w:pPr>
        <w:ind w:left="3600"/>
        <w:jc w:val="both"/>
        <w:rPr>
          <w:rFonts w:ascii="Calibri" w:hAnsi="Calibri" w:cs="Arial"/>
          <w:sz w:val="22"/>
        </w:rPr>
      </w:pPr>
      <w:r w:rsidRPr="001E1E05">
        <w:rPr>
          <w:rFonts w:ascii="Calibri" w:hAnsi="Calibri" w:cs="Arial"/>
          <w:sz w:val="22"/>
        </w:rPr>
        <w:t>be capitalized during the current year as the project scheduled to be closed by March-19</w:t>
      </w:r>
    </w:p>
    <w:p w:rsidR="00697037" w:rsidRDefault="00697037" w:rsidP="00853E1D">
      <w:pPr>
        <w:jc w:val="both"/>
        <w:rPr>
          <w:rFonts w:ascii="Calibri" w:hAnsi="Calibri" w:cs="Arial"/>
          <w:sz w:val="22"/>
        </w:rPr>
      </w:pPr>
    </w:p>
    <w:p w:rsidR="00853E1D" w:rsidRPr="001E1E05" w:rsidRDefault="00853E1D" w:rsidP="00853E1D">
      <w:pPr>
        <w:jc w:val="both"/>
        <w:rPr>
          <w:rFonts w:ascii="Calibri" w:hAnsi="Calibri" w:cs="Arial"/>
          <w:sz w:val="22"/>
        </w:rPr>
      </w:pPr>
      <w:r w:rsidRPr="001E1E05">
        <w:rPr>
          <w:rFonts w:ascii="Calibri" w:hAnsi="Calibri" w:cs="Arial"/>
          <w:sz w:val="22"/>
        </w:rPr>
        <w:t>SAUBHAGYA</w:t>
      </w:r>
      <w:r w:rsidRPr="001E1E05">
        <w:rPr>
          <w:rFonts w:ascii="Calibri" w:hAnsi="Calibri" w:cs="Arial"/>
          <w:sz w:val="22"/>
        </w:rPr>
        <w:tab/>
      </w:r>
      <w:r w:rsidRPr="001E1E05">
        <w:rPr>
          <w:rFonts w:ascii="Calibri" w:hAnsi="Calibri" w:cs="Arial"/>
          <w:sz w:val="22"/>
        </w:rPr>
        <w:tab/>
      </w:r>
      <w:r w:rsidRPr="001E1E05">
        <w:rPr>
          <w:rFonts w:ascii="Calibri" w:hAnsi="Calibri" w:cs="Arial"/>
          <w:sz w:val="22"/>
        </w:rPr>
        <w:tab/>
      </w:r>
      <w:r w:rsidRPr="001E1E05">
        <w:rPr>
          <w:rFonts w:ascii="Calibri" w:hAnsi="Calibri" w:cs="Arial"/>
          <w:sz w:val="22"/>
        </w:rPr>
        <w:tab/>
        <w:t>Rs.</w:t>
      </w:r>
      <w:r>
        <w:rPr>
          <w:rFonts w:ascii="Calibri" w:hAnsi="Calibri" w:cs="Arial"/>
          <w:sz w:val="22"/>
        </w:rPr>
        <w:t>20</w:t>
      </w:r>
      <w:r w:rsidRPr="001E1E05">
        <w:rPr>
          <w:rFonts w:ascii="Calibri" w:hAnsi="Calibri" w:cs="Arial"/>
          <w:sz w:val="22"/>
        </w:rPr>
        <w:t>.70 crore</w:t>
      </w:r>
      <w:r>
        <w:rPr>
          <w:rFonts w:ascii="Calibri" w:hAnsi="Calibri" w:cs="Arial"/>
          <w:sz w:val="22"/>
        </w:rPr>
        <w:t xml:space="preserve"> (till Dec-18)</w:t>
      </w:r>
    </w:p>
    <w:p w:rsidR="00853E1D" w:rsidRDefault="00853E1D" w:rsidP="00853E1D">
      <w:pPr>
        <w:jc w:val="both"/>
        <w:rPr>
          <w:rFonts w:ascii="Calibri" w:hAnsi="Calibri" w:cs="Arial"/>
          <w:sz w:val="22"/>
        </w:rPr>
      </w:pPr>
    </w:p>
    <w:p w:rsidR="00853E1D" w:rsidRPr="001E1E05" w:rsidRDefault="00853E1D" w:rsidP="00853E1D">
      <w:pPr>
        <w:jc w:val="both"/>
        <w:rPr>
          <w:rFonts w:ascii="Calibri" w:hAnsi="Calibri" w:cs="Arial"/>
          <w:sz w:val="22"/>
        </w:rPr>
      </w:pPr>
      <w:r w:rsidRPr="001E1E05">
        <w:rPr>
          <w:rFonts w:ascii="Calibri" w:hAnsi="Calibri" w:cs="Arial"/>
          <w:sz w:val="22"/>
        </w:rPr>
        <w:t>DDUGY</w:t>
      </w:r>
      <w:r w:rsidRPr="001E1E05">
        <w:rPr>
          <w:rFonts w:ascii="Calibri" w:hAnsi="Calibri" w:cs="Arial"/>
          <w:sz w:val="22"/>
        </w:rPr>
        <w:tab/>
      </w:r>
      <w:r w:rsidRPr="001E1E05">
        <w:rPr>
          <w:rFonts w:ascii="Calibri" w:hAnsi="Calibri" w:cs="Arial"/>
          <w:sz w:val="22"/>
        </w:rPr>
        <w:tab/>
      </w:r>
      <w:r w:rsidRPr="001E1E05">
        <w:rPr>
          <w:rFonts w:ascii="Calibri" w:hAnsi="Calibri" w:cs="Arial"/>
          <w:sz w:val="22"/>
        </w:rPr>
        <w:tab/>
      </w:r>
      <w:r w:rsidRPr="001E1E05">
        <w:rPr>
          <w:rFonts w:ascii="Calibri" w:hAnsi="Calibri" w:cs="Arial"/>
          <w:sz w:val="22"/>
        </w:rPr>
        <w:tab/>
      </w:r>
      <w:r w:rsidRPr="001E1E05">
        <w:rPr>
          <w:rFonts w:ascii="Calibri" w:hAnsi="Calibri" w:cs="Arial"/>
          <w:sz w:val="22"/>
        </w:rPr>
        <w:tab/>
        <w:t>Rs.143.14 crs (till 22</w:t>
      </w:r>
      <w:r w:rsidRPr="001E1E05">
        <w:rPr>
          <w:rFonts w:ascii="Calibri" w:hAnsi="Calibri" w:cs="Arial"/>
          <w:sz w:val="22"/>
          <w:vertAlign w:val="superscript"/>
        </w:rPr>
        <w:t>nd</w:t>
      </w:r>
      <w:r w:rsidRPr="001E1E05">
        <w:rPr>
          <w:rFonts w:ascii="Calibri" w:hAnsi="Calibri" w:cs="Arial"/>
          <w:sz w:val="22"/>
        </w:rPr>
        <w:t xml:space="preserve"> Jan-19)</w:t>
      </w:r>
    </w:p>
    <w:p w:rsidR="00853E1D" w:rsidRDefault="00853E1D" w:rsidP="00853E1D">
      <w:pPr>
        <w:jc w:val="both"/>
        <w:rPr>
          <w:rFonts w:ascii="Calibri" w:hAnsi="Calibri" w:cs="Arial"/>
          <w:sz w:val="22"/>
        </w:rPr>
      </w:pPr>
    </w:p>
    <w:p w:rsidR="00853E1D" w:rsidRPr="001E1E05" w:rsidRDefault="00853E1D" w:rsidP="00853E1D">
      <w:pPr>
        <w:jc w:val="both"/>
        <w:rPr>
          <w:rFonts w:ascii="Calibri" w:hAnsi="Calibri" w:cs="Arial"/>
          <w:sz w:val="22"/>
        </w:rPr>
      </w:pPr>
      <w:r w:rsidRPr="001E1E05">
        <w:rPr>
          <w:rFonts w:ascii="Calibri" w:hAnsi="Calibri" w:cs="Arial"/>
          <w:sz w:val="22"/>
        </w:rPr>
        <w:t>IPDS</w:t>
      </w:r>
      <w:r w:rsidRPr="001E1E05">
        <w:rPr>
          <w:rFonts w:ascii="Calibri" w:hAnsi="Calibri" w:cs="Arial"/>
          <w:sz w:val="22"/>
        </w:rPr>
        <w:tab/>
      </w:r>
      <w:r w:rsidRPr="001E1E05">
        <w:rPr>
          <w:rFonts w:ascii="Calibri" w:hAnsi="Calibri" w:cs="Arial"/>
          <w:sz w:val="22"/>
        </w:rPr>
        <w:tab/>
      </w:r>
      <w:r w:rsidRPr="001E1E05">
        <w:rPr>
          <w:rFonts w:ascii="Calibri" w:hAnsi="Calibri" w:cs="Arial"/>
          <w:sz w:val="22"/>
        </w:rPr>
        <w:tab/>
      </w:r>
      <w:r w:rsidRPr="001E1E05">
        <w:rPr>
          <w:rFonts w:ascii="Calibri" w:hAnsi="Calibri" w:cs="Arial"/>
          <w:sz w:val="22"/>
        </w:rPr>
        <w:tab/>
      </w:r>
      <w:r w:rsidRPr="001E1E05">
        <w:rPr>
          <w:rFonts w:ascii="Calibri" w:hAnsi="Calibri" w:cs="Arial"/>
          <w:sz w:val="22"/>
        </w:rPr>
        <w:tab/>
        <w:t>Rs.99.52 crs (till 24</w:t>
      </w:r>
      <w:r w:rsidRPr="001E1E05">
        <w:rPr>
          <w:rFonts w:ascii="Calibri" w:hAnsi="Calibri" w:cs="Arial"/>
          <w:sz w:val="22"/>
          <w:vertAlign w:val="superscript"/>
        </w:rPr>
        <w:t>th</w:t>
      </w:r>
      <w:r w:rsidRPr="001E1E05">
        <w:rPr>
          <w:rFonts w:ascii="Calibri" w:hAnsi="Calibri" w:cs="Arial"/>
          <w:sz w:val="22"/>
        </w:rPr>
        <w:t xml:space="preserve"> Jan-19)</w:t>
      </w:r>
    </w:p>
    <w:p w:rsidR="00853E1D" w:rsidRDefault="00853E1D" w:rsidP="00853E1D">
      <w:pPr>
        <w:jc w:val="both"/>
        <w:rPr>
          <w:rFonts w:ascii="Calibri" w:hAnsi="Calibri" w:cs="Arial"/>
          <w:sz w:val="22"/>
        </w:rPr>
      </w:pPr>
    </w:p>
    <w:p w:rsidR="00C342C1" w:rsidRPr="00AA1C4C" w:rsidRDefault="00C342C1" w:rsidP="00C342C1">
      <w:pPr>
        <w:pStyle w:val="BodyText"/>
        <w:rPr>
          <w:rFonts w:ascii="Calibri" w:hAnsi="Calibri" w:cs="Arial"/>
          <w:bCs w:val="0"/>
          <w:sz w:val="20"/>
          <w:szCs w:val="20"/>
          <w:lang w:val="en-GB"/>
        </w:rPr>
      </w:pPr>
    </w:p>
    <w:p w:rsidR="00C342C1" w:rsidRPr="00AA1C4C" w:rsidRDefault="00C342C1" w:rsidP="00C342C1">
      <w:pPr>
        <w:tabs>
          <w:tab w:val="left" w:pos="3600"/>
        </w:tabs>
        <w:jc w:val="both"/>
        <w:rPr>
          <w:rFonts w:ascii="Calibri" w:hAnsi="Calibri" w:cs="Arial"/>
          <w:b/>
          <w:sz w:val="20"/>
          <w:szCs w:val="20"/>
        </w:rPr>
      </w:pPr>
      <w:r w:rsidRPr="00AA1C4C">
        <w:rPr>
          <w:rFonts w:ascii="Calibri" w:hAnsi="Calibri" w:cs="Arial"/>
          <w:b/>
          <w:sz w:val="20"/>
          <w:szCs w:val="20"/>
        </w:rPr>
        <w:tab/>
      </w:r>
      <w:r w:rsidRPr="00AA1C4C">
        <w:rPr>
          <w:rFonts w:ascii="Calibri" w:hAnsi="Calibri" w:cs="Arial"/>
          <w:b/>
          <w:sz w:val="20"/>
          <w:szCs w:val="20"/>
        </w:rPr>
        <w:tab/>
      </w:r>
      <w:r w:rsidRPr="00AA1C4C">
        <w:rPr>
          <w:rFonts w:ascii="Calibri" w:hAnsi="Calibri" w:cs="Arial"/>
          <w:b/>
          <w:sz w:val="20"/>
          <w:szCs w:val="20"/>
        </w:rPr>
        <w:tab/>
        <w:t>For and on behalf of WESCO Utility</w:t>
      </w:r>
    </w:p>
    <w:p w:rsidR="00C342C1" w:rsidRPr="00AA1C4C" w:rsidRDefault="00C342C1" w:rsidP="00C342C1">
      <w:pPr>
        <w:tabs>
          <w:tab w:val="left" w:pos="6480"/>
        </w:tabs>
        <w:jc w:val="both"/>
        <w:rPr>
          <w:rFonts w:ascii="Calibri" w:hAnsi="Calibri" w:cs="Arial"/>
          <w:sz w:val="20"/>
          <w:szCs w:val="20"/>
        </w:rPr>
      </w:pPr>
    </w:p>
    <w:p w:rsidR="00C342C1" w:rsidRPr="00AA1C4C" w:rsidRDefault="00C342C1" w:rsidP="00C342C1">
      <w:pPr>
        <w:tabs>
          <w:tab w:val="left" w:pos="6480"/>
        </w:tabs>
        <w:jc w:val="both"/>
        <w:rPr>
          <w:rFonts w:ascii="Calibri" w:hAnsi="Calibri" w:cs="Arial"/>
          <w:sz w:val="20"/>
          <w:szCs w:val="20"/>
        </w:rPr>
      </w:pPr>
    </w:p>
    <w:p w:rsidR="00C342C1" w:rsidRPr="00AA1C4C" w:rsidRDefault="00C342C1" w:rsidP="00C342C1">
      <w:pPr>
        <w:jc w:val="both"/>
        <w:rPr>
          <w:rFonts w:ascii="Calibri" w:hAnsi="Calibri" w:cs="Arial"/>
          <w:b/>
          <w:sz w:val="20"/>
          <w:szCs w:val="20"/>
          <w:lang w:val="it-IT"/>
        </w:rPr>
      </w:pPr>
      <w:r w:rsidRPr="00AA1C4C">
        <w:rPr>
          <w:rFonts w:ascii="Calibri" w:hAnsi="Calibri" w:cs="Arial"/>
          <w:sz w:val="20"/>
          <w:szCs w:val="20"/>
          <w:lang w:val="it-IT"/>
        </w:rPr>
        <w:t>Burla</w:t>
      </w:r>
      <w:r w:rsidRPr="00AA1C4C">
        <w:rPr>
          <w:rFonts w:ascii="Calibri" w:hAnsi="Calibri" w:cs="Arial"/>
          <w:sz w:val="20"/>
          <w:szCs w:val="20"/>
          <w:lang w:val="it-IT"/>
        </w:rPr>
        <w:tab/>
      </w:r>
      <w:r w:rsidRPr="00AA1C4C">
        <w:rPr>
          <w:rFonts w:ascii="Calibri" w:hAnsi="Calibri" w:cs="Arial"/>
          <w:sz w:val="20"/>
          <w:szCs w:val="20"/>
          <w:lang w:val="it-IT"/>
        </w:rPr>
        <w:tab/>
      </w:r>
      <w:r w:rsidRPr="00AA1C4C">
        <w:rPr>
          <w:rFonts w:ascii="Calibri" w:hAnsi="Calibri" w:cs="Arial"/>
          <w:sz w:val="20"/>
          <w:szCs w:val="20"/>
          <w:lang w:val="it-IT"/>
        </w:rPr>
        <w:tab/>
      </w:r>
      <w:r w:rsidRPr="00AA1C4C">
        <w:rPr>
          <w:rFonts w:ascii="Calibri" w:hAnsi="Calibri" w:cs="Arial"/>
          <w:sz w:val="20"/>
          <w:szCs w:val="20"/>
          <w:lang w:val="it-IT"/>
        </w:rPr>
        <w:tab/>
      </w:r>
      <w:r w:rsidRPr="00AA1C4C">
        <w:rPr>
          <w:rFonts w:ascii="Calibri" w:hAnsi="Calibri" w:cs="Arial"/>
          <w:sz w:val="20"/>
          <w:szCs w:val="20"/>
          <w:lang w:val="it-IT"/>
        </w:rPr>
        <w:tab/>
      </w:r>
      <w:r w:rsidRPr="00AA1C4C">
        <w:rPr>
          <w:rFonts w:ascii="Calibri" w:hAnsi="Calibri" w:cs="Arial"/>
          <w:sz w:val="20"/>
          <w:szCs w:val="20"/>
          <w:lang w:val="it-IT"/>
        </w:rPr>
        <w:tab/>
        <w:t xml:space="preserve">   </w:t>
      </w:r>
      <w:r w:rsidRPr="00AA1C4C">
        <w:rPr>
          <w:rFonts w:ascii="Calibri" w:hAnsi="Calibri" w:cs="Arial"/>
          <w:sz w:val="20"/>
          <w:szCs w:val="20"/>
          <w:lang w:val="it-IT"/>
        </w:rPr>
        <w:tab/>
      </w:r>
      <w:r w:rsidRPr="00AA1C4C">
        <w:rPr>
          <w:rFonts w:ascii="Calibri" w:hAnsi="Calibri" w:cs="Arial"/>
          <w:sz w:val="20"/>
          <w:szCs w:val="20"/>
          <w:lang w:val="it-IT"/>
        </w:rPr>
        <w:tab/>
        <w:t xml:space="preserve">  </w:t>
      </w:r>
      <w:r w:rsidR="00E64AD7">
        <w:rPr>
          <w:rFonts w:ascii="Calibri" w:hAnsi="Calibri" w:cs="Arial"/>
          <w:b/>
          <w:sz w:val="20"/>
          <w:szCs w:val="20"/>
          <w:lang w:val="it-IT"/>
        </w:rPr>
        <w:t>Athorised Officer</w:t>
      </w:r>
    </w:p>
    <w:p w:rsidR="00C342C1" w:rsidRPr="00AA1C4C" w:rsidRDefault="00C342C1" w:rsidP="00C342C1">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:25.01.2019</w:t>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p>
    <w:p w:rsidR="00C342C1" w:rsidRPr="00AA1C4C" w:rsidRDefault="00C342C1" w:rsidP="00C342C1">
      <w:pPr>
        <w:ind w:left="1800" w:hanging="1800"/>
        <w:rPr>
          <w:rFonts w:ascii="Calibri" w:hAnsi="Calibri" w:cs="Arial"/>
          <w:b/>
          <w:sz w:val="20"/>
          <w:szCs w:val="20"/>
        </w:rPr>
      </w:pPr>
    </w:p>
    <w:p w:rsidR="00C342C1" w:rsidRPr="00AA1C4C" w:rsidRDefault="00C342C1" w:rsidP="00C342C1">
      <w:pPr>
        <w:ind w:left="1800" w:hanging="1800"/>
        <w:rPr>
          <w:rFonts w:ascii="Calibri" w:hAnsi="Calibri" w:cs="Arial"/>
          <w:sz w:val="20"/>
          <w:szCs w:val="20"/>
        </w:rPr>
      </w:pPr>
      <w:r w:rsidRPr="00AA1C4C">
        <w:rPr>
          <w:rFonts w:ascii="Calibri" w:hAnsi="Calibri" w:cs="Arial"/>
          <w:b/>
          <w:sz w:val="20"/>
          <w:szCs w:val="20"/>
        </w:rPr>
        <w:t>C.C. :</w:t>
      </w:r>
      <w:r w:rsidRPr="00AA1C4C">
        <w:rPr>
          <w:rFonts w:ascii="Calibri" w:hAnsi="Calibri" w:cs="Arial"/>
          <w:sz w:val="20"/>
          <w:szCs w:val="20"/>
        </w:rPr>
        <w:tab/>
      </w:r>
      <w:r w:rsidRPr="00AA1C4C">
        <w:rPr>
          <w:rFonts w:ascii="Calibri" w:hAnsi="Calibri"/>
          <w:lang w:bidi="or-IN"/>
        </w:rPr>
        <w:t>Shri Ramesh Ch. Satpathy, Secretary, National Institute of Indian Labour and President,Upobhokta Mahasangha, At- Plot No.302(B), Beherasahi, Nayapalli, Bhubaneswar-751012.</w:t>
      </w:r>
    </w:p>
    <w:p w:rsidR="00C342C1" w:rsidRPr="00AA1C4C" w:rsidRDefault="00C342C1" w:rsidP="00C342C1">
      <w:pPr>
        <w:ind w:left="2160"/>
        <w:rPr>
          <w:rFonts w:ascii="Calibri" w:hAnsi="Calibri" w:cs="Arial"/>
          <w:sz w:val="20"/>
          <w:szCs w:val="20"/>
        </w:rPr>
      </w:pPr>
    </w:p>
    <w:p w:rsidR="003B5523" w:rsidRDefault="00C342C1" w:rsidP="00C342C1">
      <w:pPr>
        <w:pStyle w:val="Title"/>
        <w:tabs>
          <w:tab w:val="left" w:pos="220"/>
          <w:tab w:val="center" w:pos="4320"/>
        </w:tabs>
        <w:rPr>
          <w:rFonts w:ascii="Calibri" w:hAnsi="Calibri" w:cs="Arial"/>
          <w:highlight w:val="yellow"/>
        </w:rPr>
      </w:pPr>
      <w:r w:rsidRPr="00AA1C4C">
        <w:rPr>
          <w:rFonts w:ascii="Calibri" w:hAnsi="Calibri" w:cs="Arial"/>
          <w:b w:val="0"/>
          <w:sz w:val="20"/>
          <w:szCs w:val="20"/>
        </w:rPr>
        <w:t>Note- This is also available at the licensee’s website-www.wescoodisha.com</w:t>
      </w:r>
    </w:p>
    <w:p w:rsidR="00EC32A5" w:rsidRPr="00AA1C4C" w:rsidRDefault="00621EE7" w:rsidP="00EC32A5">
      <w:pPr>
        <w:pStyle w:val="Title"/>
        <w:tabs>
          <w:tab w:val="left" w:pos="220"/>
          <w:tab w:val="center" w:pos="4320"/>
        </w:tabs>
        <w:rPr>
          <w:rFonts w:ascii="Calibri" w:hAnsi="Calibri" w:cs="Arial"/>
        </w:rPr>
      </w:pPr>
      <w:r w:rsidRPr="00621EE7">
        <w:rPr>
          <w:rFonts w:ascii="Calibri" w:hAnsi="Calibri" w:cs="Arial"/>
          <w:b w:val="0"/>
          <w:bCs w:val="0"/>
          <w:noProof/>
        </w:rPr>
        <w:lastRenderedPageBreak/>
        <w:pict>
          <v:oval id="_x0000_s1128" style="position:absolute;left:0;text-align:left;margin-left:449.25pt;margin-top:0;width:45pt;height:36pt;z-index:251692544">
            <v:textbox style="mso-next-textbox:#_x0000_s1128">
              <w:txbxContent>
                <w:p w:rsidR="00E00E87" w:rsidRPr="007C2A56" w:rsidRDefault="00E00E87" w:rsidP="00EC32A5">
                  <w:pPr>
                    <w:jc w:val="center"/>
                    <w:rPr>
                      <w:b/>
                      <w:sz w:val="32"/>
                      <w:szCs w:val="32"/>
                    </w:rPr>
                  </w:pPr>
                  <w:r>
                    <w:rPr>
                      <w:b/>
                      <w:sz w:val="32"/>
                      <w:szCs w:val="32"/>
                    </w:rPr>
                    <w:t>14</w:t>
                  </w:r>
                </w:p>
              </w:txbxContent>
            </v:textbox>
          </v:oval>
        </w:pict>
      </w:r>
      <w:r w:rsidR="00EC32A5" w:rsidRPr="00AA1C4C">
        <w:rPr>
          <w:rFonts w:ascii="Calibri" w:hAnsi="Calibri" w:cs="Arial"/>
        </w:rPr>
        <w:t>BEFORE THE ODISHA ELECTRICITY REGULATORY COMMISSION</w:t>
      </w:r>
    </w:p>
    <w:p w:rsidR="00EC32A5" w:rsidRPr="00AA1C4C" w:rsidRDefault="00EC32A5" w:rsidP="00EC32A5">
      <w:pPr>
        <w:jc w:val="center"/>
        <w:rPr>
          <w:rFonts w:ascii="Calibri" w:hAnsi="Calibri" w:cs="Arial"/>
          <w:b/>
          <w:bCs/>
        </w:rPr>
      </w:pPr>
      <w:r w:rsidRPr="00AA1C4C">
        <w:rPr>
          <w:rFonts w:ascii="Calibri" w:hAnsi="Calibri" w:cs="Arial"/>
          <w:b/>
          <w:bCs/>
        </w:rPr>
        <w:t>BIDYUT NIYAMAK BHAWAN, Unit-VIII, BHUBANESWAR.</w:t>
      </w:r>
    </w:p>
    <w:p w:rsidR="00EC32A5" w:rsidRPr="00AA1C4C" w:rsidRDefault="00EC32A5" w:rsidP="00EC32A5">
      <w:pPr>
        <w:jc w:val="center"/>
        <w:rPr>
          <w:rFonts w:ascii="Calibri" w:hAnsi="Calibri" w:cs="Arial"/>
          <w:b/>
          <w:bCs/>
        </w:rPr>
      </w:pPr>
    </w:p>
    <w:p w:rsidR="00EC32A5" w:rsidRPr="00AA1C4C" w:rsidRDefault="00EC32A5" w:rsidP="00EC32A5">
      <w:pPr>
        <w:jc w:val="right"/>
        <w:rPr>
          <w:rFonts w:ascii="Calibri" w:hAnsi="Calibri" w:cs="Arial"/>
          <w:b/>
          <w:u w:val="single"/>
        </w:rPr>
      </w:pPr>
      <w:r w:rsidRPr="00AA1C4C">
        <w:rPr>
          <w:rFonts w:ascii="Calibri" w:hAnsi="Calibri" w:cs="Arial"/>
          <w:b/>
          <w:u w:val="single"/>
        </w:rPr>
        <w:t>Case No.</w:t>
      </w:r>
      <w:r>
        <w:rPr>
          <w:rFonts w:ascii="Calibri" w:hAnsi="Calibri" w:cs="Arial"/>
          <w:b/>
          <w:u w:val="single"/>
        </w:rPr>
        <w:t>74</w:t>
      </w:r>
      <w:r w:rsidRPr="00AA1C4C">
        <w:rPr>
          <w:rFonts w:ascii="Calibri" w:hAnsi="Calibri" w:cs="Arial"/>
          <w:b/>
          <w:u w:val="single"/>
        </w:rPr>
        <w:t xml:space="preserve"> of 201</w:t>
      </w:r>
      <w:r>
        <w:rPr>
          <w:rFonts w:ascii="Calibri" w:hAnsi="Calibri" w:cs="Arial"/>
          <w:b/>
          <w:u w:val="single"/>
        </w:rPr>
        <w:t>8</w:t>
      </w:r>
    </w:p>
    <w:p w:rsidR="00EC32A5" w:rsidRPr="00AA1C4C" w:rsidRDefault="00EC32A5" w:rsidP="00EC32A5">
      <w:pPr>
        <w:jc w:val="right"/>
        <w:rPr>
          <w:rFonts w:ascii="Calibri" w:hAnsi="Calibri" w:cs="Arial"/>
        </w:rPr>
      </w:pPr>
    </w:p>
    <w:p w:rsidR="00EC32A5" w:rsidRPr="00AA1C4C" w:rsidRDefault="00EC32A5" w:rsidP="00EC32A5">
      <w:pPr>
        <w:pStyle w:val="BodyText"/>
        <w:rPr>
          <w:rFonts w:ascii="Calibri" w:hAnsi="Calibri" w:cs="Arial"/>
          <w:b w:val="0"/>
          <w:bCs w:val="0"/>
          <w:sz w:val="24"/>
        </w:rPr>
      </w:pPr>
      <w:r w:rsidRPr="00AA1C4C">
        <w:rPr>
          <w:rFonts w:ascii="Calibri" w:hAnsi="Calibri" w:cs="Arial"/>
          <w:bCs w:val="0"/>
          <w:sz w:val="24"/>
        </w:rPr>
        <w:t>In the matter of :</w:t>
      </w:r>
      <w:r w:rsidRPr="00AA1C4C">
        <w:rPr>
          <w:rFonts w:ascii="Calibri" w:hAnsi="Calibri" w:cs="Arial"/>
          <w:bCs w:val="0"/>
          <w:sz w:val="24"/>
        </w:rPr>
        <w:tab/>
      </w:r>
      <w:r w:rsidRPr="00AA1C4C">
        <w:rPr>
          <w:rFonts w:ascii="Calibri" w:hAnsi="Calibri" w:cs="Arial"/>
          <w:bCs w:val="0"/>
          <w:sz w:val="24"/>
        </w:rPr>
        <w:tab/>
      </w:r>
      <w:r w:rsidRPr="00AA1C4C">
        <w:rPr>
          <w:rFonts w:ascii="Calibri" w:hAnsi="Calibri" w:cs="Arial"/>
          <w:b w:val="0"/>
          <w:bCs w:val="0"/>
          <w:sz w:val="24"/>
        </w:rPr>
        <w:t>WESCO Utility</w:t>
      </w:r>
    </w:p>
    <w:p w:rsidR="00EC32A5" w:rsidRPr="00AA1C4C" w:rsidRDefault="00EC32A5" w:rsidP="00EC32A5">
      <w:pPr>
        <w:jc w:val="both"/>
        <w:rPr>
          <w:rFonts w:ascii="Calibri" w:hAnsi="Calibri" w:cs="Arial"/>
        </w:rPr>
      </w:pPr>
    </w:p>
    <w:p w:rsidR="00EC32A5" w:rsidRPr="00AA1C4C" w:rsidRDefault="00EC32A5" w:rsidP="00EC32A5">
      <w:pPr>
        <w:ind w:left="2160" w:firstLine="720"/>
        <w:jc w:val="both"/>
        <w:rPr>
          <w:rFonts w:ascii="Calibri" w:hAnsi="Calibri" w:cs="Arial"/>
        </w:rPr>
      </w:pPr>
      <w:r w:rsidRPr="00AA1C4C">
        <w:rPr>
          <w:rFonts w:ascii="Calibri" w:hAnsi="Calibri" w:cs="Arial"/>
        </w:rPr>
        <w:t>And</w:t>
      </w:r>
    </w:p>
    <w:p w:rsidR="00EC32A5" w:rsidRPr="00AA1C4C" w:rsidRDefault="00EC32A5" w:rsidP="00EC32A5">
      <w:pPr>
        <w:tabs>
          <w:tab w:val="left" w:pos="2880"/>
        </w:tabs>
        <w:rPr>
          <w:rFonts w:ascii="Calibri" w:hAnsi="Calibri" w:cs="Arial"/>
        </w:rPr>
      </w:pPr>
    </w:p>
    <w:p w:rsidR="00EC32A5" w:rsidRPr="00AA1C4C" w:rsidRDefault="00EC32A5" w:rsidP="00EC32A5">
      <w:pPr>
        <w:tabs>
          <w:tab w:val="left" w:pos="2880"/>
        </w:tabs>
        <w:ind w:left="2880" w:hanging="2880"/>
        <w:rPr>
          <w:rFonts w:ascii="Calibri" w:hAnsi="Calibri" w:cs="Arial"/>
        </w:rPr>
      </w:pPr>
      <w:r w:rsidRPr="00AA1C4C">
        <w:rPr>
          <w:rFonts w:ascii="Calibri" w:hAnsi="Calibri" w:cs="Arial"/>
          <w:b/>
        </w:rPr>
        <w:t>In the matter of :</w:t>
      </w:r>
      <w:r w:rsidRPr="00AA1C4C">
        <w:rPr>
          <w:rFonts w:ascii="Calibri" w:hAnsi="Calibri" w:cs="Arial"/>
          <w:b/>
        </w:rPr>
        <w:tab/>
      </w:r>
      <w:r w:rsidRPr="00AA1C4C">
        <w:rPr>
          <w:rFonts w:ascii="Calibri" w:hAnsi="Calibri"/>
          <w:lang w:bidi="or-IN"/>
        </w:rPr>
        <w:t xml:space="preserve">Shri </w:t>
      </w:r>
      <w:r>
        <w:rPr>
          <w:rFonts w:ascii="Calibri" w:hAnsi="Calibri"/>
          <w:lang w:bidi="or-IN"/>
        </w:rPr>
        <w:t>Prabh</w:t>
      </w:r>
      <w:r w:rsidR="00C55D8C">
        <w:rPr>
          <w:rFonts w:ascii="Calibri" w:hAnsi="Calibri"/>
          <w:lang w:bidi="or-IN"/>
        </w:rPr>
        <w:t>a</w:t>
      </w:r>
      <w:r>
        <w:rPr>
          <w:rFonts w:ascii="Calibri" w:hAnsi="Calibri"/>
          <w:lang w:bidi="or-IN"/>
        </w:rPr>
        <w:t>kar Dora</w:t>
      </w:r>
      <w:r w:rsidRPr="00AA1C4C">
        <w:rPr>
          <w:rFonts w:ascii="Calibri" w:hAnsi="Calibri"/>
          <w:lang w:bidi="or-IN"/>
        </w:rPr>
        <w:t xml:space="preserve">, </w:t>
      </w:r>
      <w:r>
        <w:rPr>
          <w:rFonts w:ascii="Calibri" w:hAnsi="Calibri"/>
          <w:lang w:bidi="or-IN"/>
        </w:rPr>
        <w:t>3</w:t>
      </w:r>
      <w:r w:rsidRPr="00EC32A5">
        <w:rPr>
          <w:rFonts w:ascii="Calibri" w:hAnsi="Calibri"/>
          <w:vertAlign w:val="superscript"/>
          <w:lang w:bidi="or-IN"/>
        </w:rPr>
        <w:t>rd</w:t>
      </w:r>
      <w:r>
        <w:rPr>
          <w:rFonts w:ascii="Calibri" w:hAnsi="Calibri"/>
          <w:lang w:bidi="or-IN"/>
        </w:rPr>
        <w:t xml:space="preserve"> lane, Vidya Nagar, Rayagada, Odisha.</w:t>
      </w:r>
    </w:p>
    <w:p w:rsidR="00EC32A5" w:rsidRPr="00AA1C4C" w:rsidRDefault="00EC32A5" w:rsidP="00EC32A5">
      <w:pPr>
        <w:tabs>
          <w:tab w:val="left" w:pos="2880"/>
        </w:tabs>
        <w:jc w:val="both"/>
        <w:rPr>
          <w:rFonts w:ascii="Calibri" w:hAnsi="Calibri" w:cs="Arial"/>
          <w:b/>
          <w:bCs/>
        </w:rPr>
      </w:pPr>
      <w:r w:rsidRPr="00AA1C4C">
        <w:rPr>
          <w:rFonts w:ascii="Calibri" w:hAnsi="Calibri" w:cs="Arial"/>
          <w:bCs/>
        </w:rPr>
        <w:t xml:space="preserve">                            </w:t>
      </w:r>
      <w:r w:rsidRPr="00AA1C4C">
        <w:rPr>
          <w:rFonts w:ascii="Calibri" w:hAnsi="Calibri" w:cs="Arial"/>
          <w:bCs/>
        </w:rPr>
        <w:tab/>
      </w:r>
    </w:p>
    <w:p w:rsidR="00EC32A5" w:rsidRPr="00AA1C4C" w:rsidRDefault="00EC32A5" w:rsidP="00EC32A5">
      <w:pPr>
        <w:jc w:val="both"/>
        <w:rPr>
          <w:rFonts w:ascii="Calibri" w:hAnsi="Calibri"/>
          <w:u w:val="single"/>
        </w:rPr>
      </w:pPr>
      <w:r w:rsidRPr="00AA1C4C">
        <w:rPr>
          <w:rFonts w:ascii="Calibri" w:hAnsi="Calibri" w:cs="Arial"/>
          <w:u w:val="single"/>
        </w:rPr>
        <w:t>Rejoinder to objections received by the Secretary, Odisha Electricity Regulatory Commission against the Retail supply Tariff Application by WESCO for the year 201</w:t>
      </w:r>
      <w:r>
        <w:rPr>
          <w:rFonts w:ascii="Calibri" w:hAnsi="Calibri" w:cs="Arial"/>
          <w:u w:val="single"/>
        </w:rPr>
        <w:t>9</w:t>
      </w:r>
      <w:r w:rsidRPr="00AA1C4C">
        <w:rPr>
          <w:rFonts w:ascii="Calibri" w:hAnsi="Calibri" w:cs="Arial"/>
          <w:u w:val="single"/>
        </w:rPr>
        <w:t>-</w:t>
      </w:r>
      <w:r>
        <w:rPr>
          <w:rFonts w:ascii="Calibri" w:hAnsi="Calibri" w:cs="Arial"/>
          <w:u w:val="single"/>
        </w:rPr>
        <w:t>20</w:t>
      </w:r>
      <w:r w:rsidRPr="00AA1C4C">
        <w:rPr>
          <w:rFonts w:ascii="Calibri" w:hAnsi="Calibri" w:cs="Arial"/>
          <w:u w:val="single"/>
        </w:rPr>
        <w:t>.</w:t>
      </w:r>
    </w:p>
    <w:p w:rsidR="00EC32A5" w:rsidRPr="00AA1C4C" w:rsidRDefault="00EC32A5" w:rsidP="00EC32A5">
      <w:pPr>
        <w:spacing w:line="276" w:lineRule="auto"/>
        <w:jc w:val="both"/>
        <w:rPr>
          <w:rFonts w:ascii="Calibri" w:hAnsi="Calibri"/>
        </w:rPr>
      </w:pPr>
    </w:p>
    <w:p w:rsidR="00EC32A5" w:rsidRPr="00D93FFC" w:rsidRDefault="00D93FFC" w:rsidP="00D93FFC">
      <w:pPr>
        <w:pStyle w:val="BodyText"/>
        <w:spacing w:line="360" w:lineRule="auto"/>
        <w:rPr>
          <w:rFonts w:ascii="Calibri" w:hAnsi="Calibri" w:cs="Arial"/>
          <w:b w:val="0"/>
          <w:bCs w:val="0"/>
          <w:sz w:val="24"/>
        </w:rPr>
      </w:pPr>
      <w:r w:rsidRPr="00D93FFC">
        <w:rPr>
          <w:rFonts w:ascii="Calibri" w:hAnsi="Calibri" w:cs="Arial"/>
          <w:b w:val="0"/>
          <w:bCs w:val="0"/>
          <w:sz w:val="24"/>
        </w:rPr>
        <w:t>The objector has objected that the application is not as per rules and regulation of OERC. The information are not as per reality or as per actual. Sales forecast is not correct. Employee cost is in higher side. Performance standard is not up to mark. No plan for reduction of expenditure etc.</w:t>
      </w:r>
    </w:p>
    <w:p w:rsidR="00EC32A5" w:rsidRPr="00D93FFC" w:rsidRDefault="00EC32A5" w:rsidP="00D93FFC">
      <w:pPr>
        <w:pStyle w:val="BodyText"/>
        <w:spacing w:line="360" w:lineRule="auto"/>
        <w:rPr>
          <w:rFonts w:ascii="Calibri" w:hAnsi="Calibri" w:cs="Arial"/>
          <w:b w:val="0"/>
          <w:bCs w:val="0"/>
          <w:sz w:val="24"/>
        </w:rPr>
      </w:pPr>
    </w:p>
    <w:p w:rsidR="00D93FFC" w:rsidRPr="00D93FFC" w:rsidRDefault="00D93FFC" w:rsidP="00D93FFC">
      <w:pPr>
        <w:pStyle w:val="BodyText"/>
        <w:spacing w:line="360" w:lineRule="auto"/>
        <w:rPr>
          <w:rFonts w:ascii="Calibri" w:hAnsi="Calibri" w:cs="Arial"/>
          <w:b w:val="0"/>
          <w:bCs w:val="0"/>
          <w:sz w:val="24"/>
        </w:rPr>
      </w:pPr>
      <w:r w:rsidRPr="00D93FFC">
        <w:rPr>
          <w:rFonts w:ascii="Calibri" w:hAnsi="Calibri" w:cs="Arial"/>
          <w:b w:val="0"/>
          <w:bCs w:val="0"/>
          <w:sz w:val="24"/>
        </w:rPr>
        <w:t xml:space="preserve">In view of the above it is humbly </w:t>
      </w:r>
      <w:r w:rsidR="00FC3313" w:rsidRPr="00D93FFC">
        <w:rPr>
          <w:rFonts w:ascii="Calibri" w:hAnsi="Calibri" w:cs="Arial"/>
          <w:b w:val="0"/>
          <w:bCs w:val="0"/>
          <w:sz w:val="24"/>
        </w:rPr>
        <w:t>sub</w:t>
      </w:r>
      <w:r w:rsidR="00FC3313">
        <w:rPr>
          <w:rFonts w:ascii="Calibri" w:hAnsi="Calibri" w:cs="Arial"/>
          <w:b w:val="0"/>
          <w:bCs w:val="0"/>
          <w:sz w:val="24"/>
        </w:rPr>
        <w:t>mi</w:t>
      </w:r>
      <w:r w:rsidR="00FC3313" w:rsidRPr="00D93FFC">
        <w:rPr>
          <w:rFonts w:ascii="Calibri" w:hAnsi="Calibri" w:cs="Arial"/>
          <w:b w:val="0"/>
          <w:bCs w:val="0"/>
          <w:sz w:val="24"/>
        </w:rPr>
        <w:t>tted</w:t>
      </w:r>
      <w:r w:rsidRPr="00D93FFC">
        <w:rPr>
          <w:rFonts w:ascii="Calibri" w:hAnsi="Calibri" w:cs="Arial"/>
          <w:b w:val="0"/>
          <w:bCs w:val="0"/>
          <w:sz w:val="24"/>
        </w:rPr>
        <w:t xml:space="preserve"> that as like of submissions in the past the utility has submitted its </w:t>
      </w:r>
      <w:r w:rsidR="00FC3313" w:rsidRPr="00D93FFC">
        <w:rPr>
          <w:rFonts w:ascii="Calibri" w:hAnsi="Calibri" w:cs="Arial"/>
          <w:b w:val="0"/>
          <w:bCs w:val="0"/>
          <w:sz w:val="24"/>
        </w:rPr>
        <w:t>Aggregated</w:t>
      </w:r>
      <w:r w:rsidRPr="00D93FFC">
        <w:rPr>
          <w:rFonts w:ascii="Calibri" w:hAnsi="Calibri" w:cs="Arial"/>
          <w:b w:val="0"/>
          <w:bCs w:val="0"/>
          <w:sz w:val="24"/>
        </w:rPr>
        <w:t xml:space="preserve"> Revenue requirement before Hon’ble commission as per </w:t>
      </w:r>
      <w:r w:rsidR="00FC3313" w:rsidRPr="00D93FFC">
        <w:rPr>
          <w:rFonts w:ascii="Calibri" w:hAnsi="Calibri" w:cs="Arial"/>
          <w:b w:val="0"/>
          <w:bCs w:val="0"/>
          <w:sz w:val="24"/>
        </w:rPr>
        <w:t>prescribed</w:t>
      </w:r>
      <w:r w:rsidRPr="00D93FFC">
        <w:rPr>
          <w:rFonts w:ascii="Calibri" w:hAnsi="Calibri" w:cs="Arial"/>
          <w:b w:val="0"/>
          <w:bCs w:val="0"/>
          <w:sz w:val="24"/>
        </w:rPr>
        <w:t xml:space="preserve"> formats. Commercial </w:t>
      </w:r>
      <w:r w:rsidR="00FC3313" w:rsidRPr="00D93FFC">
        <w:rPr>
          <w:rFonts w:ascii="Calibri" w:hAnsi="Calibri" w:cs="Arial"/>
          <w:b w:val="0"/>
          <w:bCs w:val="0"/>
          <w:sz w:val="24"/>
        </w:rPr>
        <w:t>information</w:t>
      </w:r>
      <w:r w:rsidRPr="00D93FFC">
        <w:rPr>
          <w:rFonts w:ascii="Calibri" w:hAnsi="Calibri" w:cs="Arial"/>
          <w:b w:val="0"/>
          <w:bCs w:val="0"/>
          <w:sz w:val="24"/>
        </w:rPr>
        <w:t xml:space="preserve"> </w:t>
      </w:r>
      <w:r w:rsidR="00FC3313">
        <w:rPr>
          <w:rFonts w:ascii="Calibri" w:hAnsi="Calibri" w:cs="Arial"/>
          <w:b w:val="0"/>
          <w:bCs w:val="0"/>
          <w:sz w:val="24"/>
        </w:rPr>
        <w:t>a</w:t>
      </w:r>
      <w:r w:rsidRPr="00D93FFC">
        <w:rPr>
          <w:rFonts w:ascii="Calibri" w:hAnsi="Calibri" w:cs="Arial"/>
          <w:b w:val="0"/>
          <w:bCs w:val="0"/>
          <w:sz w:val="24"/>
        </w:rPr>
        <w:t xml:space="preserve">re provided in T-1 to T-8 formats, financial information are provided from F-1 to F-27, performance </w:t>
      </w:r>
      <w:r w:rsidR="00FC3313" w:rsidRPr="00D93FFC">
        <w:rPr>
          <w:rFonts w:ascii="Calibri" w:hAnsi="Calibri" w:cs="Arial"/>
          <w:b w:val="0"/>
          <w:bCs w:val="0"/>
          <w:sz w:val="24"/>
        </w:rPr>
        <w:t>parameters</w:t>
      </w:r>
      <w:r w:rsidRPr="00D93FFC">
        <w:rPr>
          <w:rFonts w:ascii="Calibri" w:hAnsi="Calibri" w:cs="Arial"/>
          <w:b w:val="0"/>
          <w:bCs w:val="0"/>
          <w:sz w:val="24"/>
        </w:rPr>
        <w:t xml:space="preserve"> are being dealt in OERC P-1 to P-16</w:t>
      </w:r>
      <w:r w:rsidR="00FC3313">
        <w:rPr>
          <w:rFonts w:ascii="Calibri" w:hAnsi="Calibri" w:cs="Arial"/>
          <w:b w:val="0"/>
          <w:bCs w:val="0"/>
          <w:sz w:val="24"/>
        </w:rPr>
        <w:t xml:space="preserve"> formats</w:t>
      </w:r>
      <w:r w:rsidRPr="00D93FFC">
        <w:rPr>
          <w:rFonts w:ascii="Calibri" w:hAnsi="Calibri" w:cs="Arial"/>
          <w:b w:val="0"/>
          <w:bCs w:val="0"/>
          <w:sz w:val="24"/>
        </w:rPr>
        <w:t>. Det</w:t>
      </w:r>
      <w:r w:rsidR="00FC3313">
        <w:rPr>
          <w:rFonts w:ascii="Calibri" w:hAnsi="Calibri" w:cs="Arial"/>
          <w:b w:val="0"/>
          <w:bCs w:val="0"/>
          <w:sz w:val="24"/>
        </w:rPr>
        <w:t>a</w:t>
      </w:r>
      <w:r w:rsidRPr="00D93FFC">
        <w:rPr>
          <w:rFonts w:ascii="Calibri" w:hAnsi="Calibri" w:cs="Arial"/>
          <w:b w:val="0"/>
          <w:bCs w:val="0"/>
          <w:sz w:val="24"/>
        </w:rPr>
        <w:t xml:space="preserve">iled procedure of preparation has been </w:t>
      </w:r>
      <w:r w:rsidR="00FC3313">
        <w:rPr>
          <w:rFonts w:ascii="Calibri" w:hAnsi="Calibri" w:cs="Arial"/>
          <w:b w:val="0"/>
          <w:bCs w:val="0"/>
          <w:sz w:val="24"/>
        </w:rPr>
        <w:t xml:space="preserve">explained </w:t>
      </w:r>
      <w:r w:rsidRPr="00D93FFC">
        <w:rPr>
          <w:rFonts w:ascii="Calibri" w:hAnsi="Calibri" w:cs="Arial"/>
          <w:b w:val="0"/>
          <w:bCs w:val="0"/>
          <w:sz w:val="24"/>
        </w:rPr>
        <w:t>in wr</w:t>
      </w:r>
      <w:r w:rsidR="00FC3313">
        <w:rPr>
          <w:rFonts w:ascii="Calibri" w:hAnsi="Calibri" w:cs="Arial"/>
          <w:b w:val="0"/>
          <w:bCs w:val="0"/>
          <w:sz w:val="24"/>
        </w:rPr>
        <w:t>i</w:t>
      </w:r>
      <w:r w:rsidRPr="00D93FFC">
        <w:rPr>
          <w:rFonts w:ascii="Calibri" w:hAnsi="Calibri" w:cs="Arial"/>
          <w:b w:val="0"/>
          <w:bCs w:val="0"/>
          <w:sz w:val="24"/>
        </w:rPr>
        <w:t>ting along with compliance of past directions of Hon’ble Commission. The utility has not left any scope as regards to submission of information as required for tariff determination process.</w:t>
      </w:r>
    </w:p>
    <w:p w:rsidR="00D93FFC" w:rsidRPr="00D93FFC" w:rsidRDefault="00D93FFC" w:rsidP="00D93FFC">
      <w:pPr>
        <w:pStyle w:val="BodyText"/>
        <w:spacing w:line="360" w:lineRule="auto"/>
        <w:rPr>
          <w:rFonts w:ascii="Calibri" w:hAnsi="Calibri" w:cs="Arial"/>
          <w:b w:val="0"/>
          <w:bCs w:val="0"/>
          <w:sz w:val="24"/>
        </w:rPr>
      </w:pPr>
    </w:p>
    <w:p w:rsidR="00D93FFC" w:rsidRPr="00AA1C4C" w:rsidRDefault="00D93FFC" w:rsidP="00EC32A5">
      <w:pPr>
        <w:pStyle w:val="BodyText"/>
        <w:rPr>
          <w:rFonts w:ascii="Calibri" w:hAnsi="Calibri" w:cs="Arial"/>
          <w:bCs w:val="0"/>
          <w:sz w:val="20"/>
          <w:szCs w:val="20"/>
          <w:lang w:val="en-GB"/>
        </w:rPr>
      </w:pPr>
    </w:p>
    <w:p w:rsidR="00EC32A5" w:rsidRPr="00AA1C4C" w:rsidRDefault="00EC32A5" w:rsidP="00EC32A5">
      <w:pPr>
        <w:tabs>
          <w:tab w:val="left" w:pos="3600"/>
        </w:tabs>
        <w:jc w:val="both"/>
        <w:rPr>
          <w:rFonts w:ascii="Calibri" w:hAnsi="Calibri" w:cs="Arial"/>
          <w:b/>
          <w:sz w:val="20"/>
          <w:szCs w:val="20"/>
        </w:rPr>
      </w:pPr>
      <w:r w:rsidRPr="00AA1C4C">
        <w:rPr>
          <w:rFonts w:ascii="Calibri" w:hAnsi="Calibri" w:cs="Arial"/>
          <w:b/>
          <w:sz w:val="20"/>
          <w:szCs w:val="20"/>
        </w:rPr>
        <w:tab/>
      </w:r>
      <w:r w:rsidRPr="00AA1C4C">
        <w:rPr>
          <w:rFonts w:ascii="Calibri" w:hAnsi="Calibri" w:cs="Arial"/>
          <w:b/>
          <w:sz w:val="20"/>
          <w:szCs w:val="20"/>
        </w:rPr>
        <w:tab/>
      </w:r>
      <w:r w:rsidRPr="00AA1C4C">
        <w:rPr>
          <w:rFonts w:ascii="Calibri" w:hAnsi="Calibri" w:cs="Arial"/>
          <w:b/>
          <w:sz w:val="20"/>
          <w:szCs w:val="20"/>
        </w:rPr>
        <w:tab/>
        <w:t>For and on behalf of WESCO Utility</w:t>
      </w:r>
    </w:p>
    <w:p w:rsidR="00EC32A5" w:rsidRPr="00AA1C4C" w:rsidRDefault="00EC32A5" w:rsidP="00EC32A5">
      <w:pPr>
        <w:tabs>
          <w:tab w:val="left" w:pos="6480"/>
        </w:tabs>
        <w:jc w:val="both"/>
        <w:rPr>
          <w:rFonts w:ascii="Calibri" w:hAnsi="Calibri" w:cs="Arial"/>
          <w:sz w:val="20"/>
          <w:szCs w:val="20"/>
        </w:rPr>
      </w:pPr>
    </w:p>
    <w:p w:rsidR="00EC32A5" w:rsidRPr="00AA1C4C" w:rsidRDefault="00EC32A5" w:rsidP="00EC32A5">
      <w:pPr>
        <w:tabs>
          <w:tab w:val="left" w:pos="6480"/>
        </w:tabs>
        <w:jc w:val="both"/>
        <w:rPr>
          <w:rFonts w:ascii="Calibri" w:hAnsi="Calibri" w:cs="Arial"/>
          <w:sz w:val="20"/>
          <w:szCs w:val="20"/>
        </w:rPr>
      </w:pPr>
    </w:p>
    <w:p w:rsidR="00EC32A5" w:rsidRPr="00AA1C4C" w:rsidRDefault="00EC32A5" w:rsidP="00EC32A5">
      <w:pPr>
        <w:jc w:val="both"/>
        <w:rPr>
          <w:rFonts w:ascii="Calibri" w:hAnsi="Calibri" w:cs="Arial"/>
          <w:b/>
          <w:sz w:val="20"/>
          <w:szCs w:val="20"/>
          <w:lang w:val="it-IT"/>
        </w:rPr>
      </w:pPr>
      <w:r w:rsidRPr="00AA1C4C">
        <w:rPr>
          <w:rFonts w:ascii="Calibri" w:hAnsi="Calibri" w:cs="Arial"/>
          <w:sz w:val="20"/>
          <w:szCs w:val="20"/>
          <w:lang w:val="it-IT"/>
        </w:rPr>
        <w:t>Burla</w:t>
      </w:r>
      <w:r w:rsidRPr="00AA1C4C">
        <w:rPr>
          <w:rFonts w:ascii="Calibri" w:hAnsi="Calibri" w:cs="Arial"/>
          <w:sz w:val="20"/>
          <w:szCs w:val="20"/>
          <w:lang w:val="it-IT"/>
        </w:rPr>
        <w:tab/>
      </w:r>
      <w:r w:rsidRPr="00AA1C4C">
        <w:rPr>
          <w:rFonts w:ascii="Calibri" w:hAnsi="Calibri" w:cs="Arial"/>
          <w:sz w:val="20"/>
          <w:szCs w:val="20"/>
          <w:lang w:val="it-IT"/>
        </w:rPr>
        <w:tab/>
      </w:r>
      <w:r w:rsidRPr="00AA1C4C">
        <w:rPr>
          <w:rFonts w:ascii="Calibri" w:hAnsi="Calibri" w:cs="Arial"/>
          <w:sz w:val="20"/>
          <w:szCs w:val="20"/>
          <w:lang w:val="it-IT"/>
        </w:rPr>
        <w:tab/>
      </w:r>
      <w:r w:rsidRPr="00AA1C4C">
        <w:rPr>
          <w:rFonts w:ascii="Calibri" w:hAnsi="Calibri" w:cs="Arial"/>
          <w:sz w:val="20"/>
          <w:szCs w:val="20"/>
          <w:lang w:val="it-IT"/>
        </w:rPr>
        <w:tab/>
      </w:r>
      <w:r w:rsidRPr="00AA1C4C">
        <w:rPr>
          <w:rFonts w:ascii="Calibri" w:hAnsi="Calibri" w:cs="Arial"/>
          <w:sz w:val="20"/>
          <w:szCs w:val="20"/>
          <w:lang w:val="it-IT"/>
        </w:rPr>
        <w:tab/>
      </w:r>
      <w:r w:rsidRPr="00AA1C4C">
        <w:rPr>
          <w:rFonts w:ascii="Calibri" w:hAnsi="Calibri" w:cs="Arial"/>
          <w:sz w:val="20"/>
          <w:szCs w:val="20"/>
          <w:lang w:val="it-IT"/>
        </w:rPr>
        <w:tab/>
        <w:t xml:space="preserve">   </w:t>
      </w:r>
      <w:r w:rsidRPr="00AA1C4C">
        <w:rPr>
          <w:rFonts w:ascii="Calibri" w:hAnsi="Calibri" w:cs="Arial"/>
          <w:sz w:val="20"/>
          <w:szCs w:val="20"/>
          <w:lang w:val="it-IT"/>
        </w:rPr>
        <w:tab/>
      </w:r>
      <w:r w:rsidRPr="00AA1C4C">
        <w:rPr>
          <w:rFonts w:ascii="Calibri" w:hAnsi="Calibri" w:cs="Arial"/>
          <w:sz w:val="20"/>
          <w:szCs w:val="20"/>
          <w:lang w:val="it-IT"/>
        </w:rPr>
        <w:tab/>
        <w:t xml:space="preserve">  </w:t>
      </w:r>
      <w:r>
        <w:rPr>
          <w:rFonts w:ascii="Calibri" w:hAnsi="Calibri" w:cs="Arial"/>
          <w:b/>
          <w:sz w:val="20"/>
          <w:szCs w:val="20"/>
          <w:lang w:val="it-IT"/>
        </w:rPr>
        <w:t>Athorised Officer</w:t>
      </w:r>
    </w:p>
    <w:p w:rsidR="00EC32A5" w:rsidRPr="00AA1C4C" w:rsidRDefault="00EC32A5" w:rsidP="00EC32A5">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:25.01.2019</w:t>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p>
    <w:p w:rsidR="00EC32A5" w:rsidRPr="00AA1C4C" w:rsidRDefault="00EC32A5" w:rsidP="00EC32A5">
      <w:pPr>
        <w:ind w:left="1800" w:hanging="1800"/>
        <w:rPr>
          <w:rFonts w:ascii="Calibri" w:hAnsi="Calibri" w:cs="Arial"/>
          <w:b/>
          <w:sz w:val="20"/>
          <w:szCs w:val="20"/>
        </w:rPr>
      </w:pPr>
    </w:p>
    <w:p w:rsidR="00EC32A5" w:rsidRPr="00AA1C4C" w:rsidRDefault="00EC32A5" w:rsidP="00EC32A5">
      <w:pPr>
        <w:ind w:left="1800" w:hanging="1800"/>
        <w:rPr>
          <w:rFonts w:ascii="Calibri" w:hAnsi="Calibri" w:cs="Arial"/>
          <w:sz w:val="20"/>
          <w:szCs w:val="20"/>
        </w:rPr>
      </w:pPr>
      <w:r w:rsidRPr="00AA1C4C">
        <w:rPr>
          <w:rFonts w:ascii="Calibri" w:hAnsi="Calibri" w:cs="Arial"/>
          <w:b/>
          <w:sz w:val="20"/>
          <w:szCs w:val="20"/>
        </w:rPr>
        <w:t>C.C. :</w:t>
      </w:r>
      <w:r w:rsidRPr="00AA1C4C">
        <w:rPr>
          <w:rFonts w:ascii="Calibri" w:hAnsi="Calibri" w:cs="Arial"/>
          <w:sz w:val="20"/>
          <w:szCs w:val="20"/>
        </w:rPr>
        <w:tab/>
      </w:r>
      <w:r w:rsidRPr="00AA1C4C">
        <w:rPr>
          <w:rFonts w:ascii="Calibri" w:hAnsi="Calibri"/>
          <w:lang w:bidi="or-IN"/>
        </w:rPr>
        <w:t xml:space="preserve">Shri </w:t>
      </w:r>
      <w:r>
        <w:rPr>
          <w:rFonts w:ascii="Calibri" w:hAnsi="Calibri"/>
          <w:lang w:bidi="or-IN"/>
        </w:rPr>
        <w:t>Prabh</w:t>
      </w:r>
      <w:r w:rsidR="00C55D8C">
        <w:rPr>
          <w:rFonts w:ascii="Calibri" w:hAnsi="Calibri"/>
          <w:lang w:bidi="or-IN"/>
        </w:rPr>
        <w:t>a</w:t>
      </w:r>
      <w:r>
        <w:rPr>
          <w:rFonts w:ascii="Calibri" w:hAnsi="Calibri"/>
          <w:lang w:bidi="or-IN"/>
        </w:rPr>
        <w:t>kar Dora</w:t>
      </w:r>
      <w:r w:rsidRPr="00AA1C4C">
        <w:rPr>
          <w:rFonts w:ascii="Calibri" w:hAnsi="Calibri"/>
          <w:lang w:bidi="or-IN"/>
        </w:rPr>
        <w:t xml:space="preserve">, </w:t>
      </w:r>
      <w:r>
        <w:rPr>
          <w:rFonts w:ascii="Calibri" w:hAnsi="Calibri"/>
          <w:lang w:bidi="or-IN"/>
        </w:rPr>
        <w:t>3</w:t>
      </w:r>
      <w:r w:rsidRPr="00EC32A5">
        <w:rPr>
          <w:rFonts w:ascii="Calibri" w:hAnsi="Calibri"/>
          <w:vertAlign w:val="superscript"/>
          <w:lang w:bidi="or-IN"/>
        </w:rPr>
        <w:t>rd</w:t>
      </w:r>
      <w:r>
        <w:rPr>
          <w:rFonts w:ascii="Calibri" w:hAnsi="Calibri"/>
          <w:lang w:bidi="or-IN"/>
        </w:rPr>
        <w:t xml:space="preserve"> lane, Vidya Nagar, Rayagada, Odisha.</w:t>
      </w:r>
    </w:p>
    <w:p w:rsidR="00EC32A5" w:rsidRPr="00AA1C4C" w:rsidRDefault="00EC32A5" w:rsidP="00EC32A5">
      <w:pPr>
        <w:ind w:left="2160"/>
        <w:rPr>
          <w:rFonts w:ascii="Calibri" w:hAnsi="Calibri" w:cs="Arial"/>
          <w:sz w:val="20"/>
          <w:szCs w:val="20"/>
        </w:rPr>
      </w:pPr>
    </w:p>
    <w:p w:rsidR="00EC32A5" w:rsidRDefault="00EC32A5" w:rsidP="00EC32A5">
      <w:pPr>
        <w:pStyle w:val="Title"/>
        <w:tabs>
          <w:tab w:val="left" w:pos="220"/>
          <w:tab w:val="center" w:pos="4320"/>
        </w:tabs>
        <w:rPr>
          <w:rFonts w:ascii="Calibri" w:hAnsi="Calibri" w:cs="Arial"/>
          <w:highlight w:val="yellow"/>
        </w:rPr>
      </w:pPr>
      <w:r w:rsidRPr="00AA1C4C">
        <w:rPr>
          <w:rFonts w:ascii="Calibri" w:hAnsi="Calibri" w:cs="Arial"/>
          <w:b w:val="0"/>
          <w:sz w:val="20"/>
          <w:szCs w:val="20"/>
        </w:rPr>
        <w:t>Note- This is also available at the licensee’s website-www.wescoodisha.com</w:t>
      </w:r>
    </w:p>
    <w:p w:rsidR="002D535F" w:rsidRDefault="002D535F" w:rsidP="00922BC6">
      <w:pPr>
        <w:pStyle w:val="Title"/>
        <w:tabs>
          <w:tab w:val="left" w:pos="220"/>
          <w:tab w:val="center" w:pos="4320"/>
        </w:tabs>
        <w:rPr>
          <w:rFonts w:ascii="Calibri" w:hAnsi="Calibri" w:cs="Arial"/>
          <w:highlight w:val="yellow"/>
        </w:rPr>
      </w:pPr>
    </w:p>
    <w:p w:rsidR="002D535F" w:rsidRDefault="002D535F" w:rsidP="00922BC6">
      <w:pPr>
        <w:pStyle w:val="Title"/>
        <w:tabs>
          <w:tab w:val="left" w:pos="220"/>
          <w:tab w:val="center" w:pos="4320"/>
        </w:tabs>
        <w:rPr>
          <w:rFonts w:ascii="Calibri" w:hAnsi="Calibri" w:cs="Arial"/>
          <w:highlight w:val="yellow"/>
        </w:rPr>
      </w:pPr>
    </w:p>
    <w:p w:rsidR="002D535F" w:rsidRDefault="002D535F" w:rsidP="00922BC6">
      <w:pPr>
        <w:pStyle w:val="Title"/>
        <w:tabs>
          <w:tab w:val="left" w:pos="220"/>
          <w:tab w:val="center" w:pos="4320"/>
        </w:tabs>
        <w:rPr>
          <w:rFonts w:ascii="Calibri" w:hAnsi="Calibri" w:cs="Arial"/>
          <w:highlight w:val="yellow"/>
        </w:rPr>
      </w:pPr>
    </w:p>
    <w:p w:rsidR="00FC3313" w:rsidRPr="00AA1C4C" w:rsidRDefault="00621EE7" w:rsidP="00FC3313">
      <w:pPr>
        <w:pStyle w:val="Title"/>
        <w:tabs>
          <w:tab w:val="left" w:pos="220"/>
          <w:tab w:val="center" w:pos="4320"/>
        </w:tabs>
        <w:rPr>
          <w:rFonts w:ascii="Calibri" w:hAnsi="Calibri" w:cs="Arial"/>
        </w:rPr>
      </w:pPr>
      <w:r w:rsidRPr="00621EE7">
        <w:rPr>
          <w:rFonts w:ascii="Calibri" w:hAnsi="Calibri" w:cs="Arial"/>
          <w:b w:val="0"/>
          <w:bCs w:val="0"/>
          <w:noProof/>
        </w:rPr>
        <w:lastRenderedPageBreak/>
        <w:pict>
          <v:oval id="_x0000_s1129" style="position:absolute;left:0;text-align:left;margin-left:449.25pt;margin-top:0;width:45pt;height:36pt;z-index:251694592">
            <v:textbox style="mso-next-textbox:#_x0000_s1129">
              <w:txbxContent>
                <w:p w:rsidR="00E00E87" w:rsidRPr="007C2A56" w:rsidRDefault="00E00E87" w:rsidP="00FC3313">
                  <w:pPr>
                    <w:jc w:val="center"/>
                    <w:rPr>
                      <w:b/>
                      <w:sz w:val="32"/>
                      <w:szCs w:val="32"/>
                    </w:rPr>
                  </w:pPr>
                  <w:r>
                    <w:rPr>
                      <w:b/>
                      <w:sz w:val="32"/>
                      <w:szCs w:val="32"/>
                    </w:rPr>
                    <w:t>15</w:t>
                  </w:r>
                </w:p>
              </w:txbxContent>
            </v:textbox>
          </v:oval>
        </w:pict>
      </w:r>
      <w:r w:rsidR="00FC3313" w:rsidRPr="00AA1C4C">
        <w:rPr>
          <w:rFonts w:ascii="Calibri" w:hAnsi="Calibri" w:cs="Arial"/>
        </w:rPr>
        <w:t>BEFORE THE ODISHA ELECTRICITY REGULATORY COMMISSION</w:t>
      </w:r>
    </w:p>
    <w:p w:rsidR="00FC3313" w:rsidRPr="00AA1C4C" w:rsidRDefault="00FC3313" w:rsidP="00FC3313">
      <w:pPr>
        <w:jc w:val="center"/>
        <w:rPr>
          <w:rFonts w:ascii="Calibri" w:hAnsi="Calibri" w:cs="Arial"/>
          <w:b/>
          <w:bCs/>
        </w:rPr>
      </w:pPr>
      <w:r w:rsidRPr="00AA1C4C">
        <w:rPr>
          <w:rFonts w:ascii="Calibri" w:hAnsi="Calibri" w:cs="Arial"/>
          <w:b/>
          <w:bCs/>
        </w:rPr>
        <w:t>BIDYUT NIYAMAK BHAWAN, Unit-VIII, BHUBANESWAR.</w:t>
      </w:r>
    </w:p>
    <w:p w:rsidR="00FC3313" w:rsidRPr="00AA1C4C" w:rsidRDefault="00FC3313" w:rsidP="00FC3313">
      <w:pPr>
        <w:jc w:val="center"/>
        <w:rPr>
          <w:rFonts w:ascii="Calibri" w:hAnsi="Calibri" w:cs="Arial"/>
          <w:b/>
          <w:bCs/>
        </w:rPr>
      </w:pPr>
    </w:p>
    <w:p w:rsidR="00FC3313" w:rsidRPr="00AA1C4C" w:rsidRDefault="00FC3313" w:rsidP="00FC3313">
      <w:pPr>
        <w:jc w:val="right"/>
        <w:rPr>
          <w:rFonts w:ascii="Calibri" w:hAnsi="Calibri" w:cs="Arial"/>
          <w:b/>
          <w:u w:val="single"/>
        </w:rPr>
      </w:pPr>
      <w:r w:rsidRPr="00AA1C4C">
        <w:rPr>
          <w:rFonts w:ascii="Calibri" w:hAnsi="Calibri" w:cs="Arial"/>
          <w:b/>
          <w:u w:val="single"/>
        </w:rPr>
        <w:t>Case No.</w:t>
      </w:r>
      <w:r>
        <w:rPr>
          <w:rFonts w:ascii="Calibri" w:hAnsi="Calibri" w:cs="Arial"/>
          <w:b/>
          <w:u w:val="single"/>
        </w:rPr>
        <w:t>74</w:t>
      </w:r>
      <w:r w:rsidRPr="00AA1C4C">
        <w:rPr>
          <w:rFonts w:ascii="Calibri" w:hAnsi="Calibri" w:cs="Arial"/>
          <w:b/>
          <w:u w:val="single"/>
        </w:rPr>
        <w:t xml:space="preserve"> of 201</w:t>
      </w:r>
      <w:r>
        <w:rPr>
          <w:rFonts w:ascii="Calibri" w:hAnsi="Calibri" w:cs="Arial"/>
          <w:b/>
          <w:u w:val="single"/>
        </w:rPr>
        <w:t>8</w:t>
      </w:r>
    </w:p>
    <w:p w:rsidR="00FC3313" w:rsidRPr="00AA1C4C" w:rsidRDefault="00FC3313" w:rsidP="00FC3313">
      <w:pPr>
        <w:jc w:val="right"/>
        <w:rPr>
          <w:rFonts w:ascii="Calibri" w:hAnsi="Calibri" w:cs="Arial"/>
        </w:rPr>
      </w:pPr>
    </w:p>
    <w:p w:rsidR="00FC3313" w:rsidRPr="00AA1C4C" w:rsidRDefault="00FC3313" w:rsidP="00FC3313">
      <w:pPr>
        <w:pStyle w:val="BodyText"/>
        <w:rPr>
          <w:rFonts w:ascii="Calibri" w:hAnsi="Calibri" w:cs="Arial"/>
          <w:b w:val="0"/>
          <w:bCs w:val="0"/>
          <w:sz w:val="24"/>
        </w:rPr>
      </w:pPr>
      <w:r w:rsidRPr="00AA1C4C">
        <w:rPr>
          <w:rFonts w:ascii="Calibri" w:hAnsi="Calibri" w:cs="Arial"/>
          <w:bCs w:val="0"/>
          <w:sz w:val="24"/>
        </w:rPr>
        <w:t>In the matter of :</w:t>
      </w:r>
      <w:r w:rsidRPr="00AA1C4C">
        <w:rPr>
          <w:rFonts w:ascii="Calibri" w:hAnsi="Calibri" w:cs="Arial"/>
          <w:bCs w:val="0"/>
          <w:sz w:val="24"/>
        </w:rPr>
        <w:tab/>
      </w:r>
      <w:r w:rsidRPr="00AA1C4C">
        <w:rPr>
          <w:rFonts w:ascii="Calibri" w:hAnsi="Calibri" w:cs="Arial"/>
          <w:bCs w:val="0"/>
          <w:sz w:val="24"/>
        </w:rPr>
        <w:tab/>
      </w:r>
      <w:r w:rsidRPr="00AA1C4C">
        <w:rPr>
          <w:rFonts w:ascii="Calibri" w:hAnsi="Calibri" w:cs="Arial"/>
          <w:b w:val="0"/>
          <w:bCs w:val="0"/>
          <w:sz w:val="24"/>
        </w:rPr>
        <w:t>WESCO Utility</w:t>
      </w:r>
    </w:p>
    <w:p w:rsidR="00FC3313" w:rsidRPr="00AA1C4C" w:rsidRDefault="00FC3313" w:rsidP="00FC3313">
      <w:pPr>
        <w:jc w:val="both"/>
        <w:rPr>
          <w:rFonts w:ascii="Calibri" w:hAnsi="Calibri" w:cs="Arial"/>
        </w:rPr>
      </w:pPr>
    </w:p>
    <w:p w:rsidR="00FC3313" w:rsidRPr="00AA1C4C" w:rsidRDefault="00FC3313" w:rsidP="00FC3313">
      <w:pPr>
        <w:ind w:left="2160" w:firstLine="720"/>
        <w:jc w:val="both"/>
        <w:rPr>
          <w:rFonts w:ascii="Calibri" w:hAnsi="Calibri" w:cs="Arial"/>
        </w:rPr>
      </w:pPr>
      <w:r w:rsidRPr="00AA1C4C">
        <w:rPr>
          <w:rFonts w:ascii="Calibri" w:hAnsi="Calibri" w:cs="Arial"/>
        </w:rPr>
        <w:t>And</w:t>
      </w:r>
    </w:p>
    <w:p w:rsidR="00FC3313" w:rsidRPr="00AA1C4C" w:rsidRDefault="00FC3313" w:rsidP="00FC3313">
      <w:pPr>
        <w:tabs>
          <w:tab w:val="left" w:pos="2880"/>
        </w:tabs>
        <w:rPr>
          <w:rFonts w:ascii="Calibri" w:hAnsi="Calibri" w:cs="Arial"/>
        </w:rPr>
      </w:pPr>
    </w:p>
    <w:p w:rsidR="00FC3313" w:rsidRPr="00AA1C4C" w:rsidRDefault="00FC3313" w:rsidP="00FC3313">
      <w:pPr>
        <w:tabs>
          <w:tab w:val="left" w:pos="2880"/>
        </w:tabs>
        <w:ind w:left="2880" w:hanging="2880"/>
        <w:rPr>
          <w:rFonts w:ascii="Calibri" w:hAnsi="Calibri" w:cs="Arial"/>
        </w:rPr>
      </w:pPr>
      <w:r w:rsidRPr="00AA1C4C">
        <w:rPr>
          <w:rFonts w:ascii="Calibri" w:hAnsi="Calibri" w:cs="Arial"/>
          <w:b/>
        </w:rPr>
        <w:t>In the matter of :</w:t>
      </w:r>
      <w:r w:rsidRPr="00AA1C4C">
        <w:rPr>
          <w:rFonts w:ascii="Calibri" w:hAnsi="Calibri" w:cs="Arial"/>
          <w:b/>
        </w:rPr>
        <w:tab/>
      </w:r>
      <w:r w:rsidRPr="00C55D8C">
        <w:rPr>
          <w:rFonts w:ascii="Calibri" w:hAnsi="Calibri" w:cs="Arial"/>
        </w:rPr>
        <w:t xml:space="preserve">Larsen &amp; Toubro Limited, Kansbahal Works, At/Po-Kansbahal, </w:t>
      </w:r>
      <w:r w:rsidR="00C55D8C" w:rsidRPr="00C55D8C">
        <w:rPr>
          <w:rFonts w:ascii="Calibri" w:hAnsi="Calibri" w:cs="Arial"/>
        </w:rPr>
        <w:t>Dist:-Sundargarh</w:t>
      </w:r>
      <w:r w:rsidRPr="00C55D8C">
        <w:rPr>
          <w:rFonts w:ascii="Calibri" w:hAnsi="Calibri"/>
          <w:lang w:bidi="or-IN"/>
        </w:rPr>
        <w:t>, Odisha</w:t>
      </w:r>
      <w:r>
        <w:rPr>
          <w:rFonts w:ascii="Calibri" w:hAnsi="Calibri"/>
          <w:lang w:bidi="or-IN"/>
        </w:rPr>
        <w:t>.</w:t>
      </w:r>
    </w:p>
    <w:p w:rsidR="00FC3313" w:rsidRPr="00AA1C4C" w:rsidRDefault="00FC3313" w:rsidP="00FC3313">
      <w:pPr>
        <w:tabs>
          <w:tab w:val="left" w:pos="2880"/>
        </w:tabs>
        <w:jc w:val="both"/>
        <w:rPr>
          <w:rFonts w:ascii="Calibri" w:hAnsi="Calibri" w:cs="Arial"/>
          <w:b/>
          <w:bCs/>
        </w:rPr>
      </w:pPr>
      <w:r w:rsidRPr="00AA1C4C">
        <w:rPr>
          <w:rFonts w:ascii="Calibri" w:hAnsi="Calibri" w:cs="Arial"/>
          <w:bCs/>
        </w:rPr>
        <w:t xml:space="preserve">                            </w:t>
      </w:r>
      <w:r w:rsidRPr="00AA1C4C">
        <w:rPr>
          <w:rFonts w:ascii="Calibri" w:hAnsi="Calibri" w:cs="Arial"/>
          <w:bCs/>
        </w:rPr>
        <w:tab/>
      </w:r>
    </w:p>
    <w:p w:rsidR="00FC3313" w:rsidRPr="00AA1C4C" w:rsidRDefault="00FC3313" w:rsidP="00FC3313">
      <w:pPr>
        <w:jc w:val="both"/>
        <w:rPr>
          <w:rFonts w:ascii="Calibri" w:hAnsi="Calibri"/>
          <w:u w:val="single"/>
        </w:rPr>
      </w:pPr>
      <w:r w:rsidRPr="00AA1C4C">
        <w:rPr>
          <w:rFonts w:ascii="Calibri" w:hAnsi="Calibri" w:cs="Arial"/>
          <w:u w:val="single"/>
        </w:rPr>
        <w:t>Rejoinder to objections received by the Secretary, Odisha Electricity Regulatory Commission against the Retail supply Tariff Application by WESCO for the year 201</w:t>
      </w:r>
      <w:r>
        <w:rPr>
          <w:rFonts w:ascii="Calibri" w:hAnsi="Calibri" w:cs="Arial"/>
          <w:u w:val="single"/>
        </w:rPr>
        <w:t>9</w:t>
      </w:r>
      <w:r w:rsidRPr="00AA1C4C">
        <w:rPr>
          <w:rFonts w:ascii="Calibri" w:hAnsi="Calibri" w:cs="Arial"/>
          <w:u w:val="single"/>
        </w:rPr>
        <w:t>-</w:t>
      </w:r>
      <w:r>
        <w:rPr>
          <w:rFonts w:ascii="Calibri" w:hAnsi="Calibri" w:cs="Arial"/>
          <w:u w:val="single"/>
        </w:rPr>
        <w:t>20</w:t>
      </w:r>
      <w:r w:rsidRPr="00AA1C4C">
        <w:rPr>
          <w:rFonts w:ascii="Calibri" w:hAnsi="Calibri" w:cs="Arial"/>
          <w:u w:val="single"/>
        </w:rPr>
        <w:t>.</w:t>
      </w:r>
    </w:p>
    <w:p w:rsidR="007B3336" w:rsidRDefault="007B3336" w:rsidP="00FC3313">
      <w:pPr>
        <w:spacing w:line="276" w:lineRule="auto"/>
        <w:jc w:val="both"/>
        <w:rPr>
          <w:rFonts w:ascii="Calibri" w:hAnsi="Calibri"/>
        </w:rPr>
      </w:pPr>
    </w:p>
    <w:p w:rsidR="00FC3313" w:rsidRPr="007B3336" w:rsidRDefault="007B3336" w:rsidP="00FC3313">
      <w:pPr>
        <w:spacing w:line="276" w:lineRule="auto"/>
        <w:jc w:val="both"/>
        <w:rPr>
          <w:rFonts w:ascii="Calibri" w:hAnsi="Calibri"/>
          <w:b/>
          <w:u w:val="single"/>
        </w:rPr>
      </w:pPr>
      <w:r w:rsidRPr="007B3336">
        <w:rPr>
          <w:rFonts w:ascii="Calibri" w:hAnsi="Calibri"/>
          <w:b/>
          <w:u w:val="single"/>
        </w:rPr>
        <w:t>Quality power supply</w:t>
      </w:r>
      <w:r w:rsidR="00DA68C9">
        <w:rPr>
          <w:rFonts w:ascii="Calibri" w:hAnsi="Calibri"/>
          <w:b/>
          <w:u w:val="single"/>
        </w:rPr>
        <w:t xml:space="preserve">, frequent power failure </w:t>
      </w:r>
      <w:r w:rsidRPr="007B3336">
        <w:rPr>
          <w:rFonts w:ascii="Calibri" w:hAnsi="Calibri"/>
          <w:b/>
          <w:u w:val="single"/>
        </w:rPr>
        <w:t>and reduction in rate</w:t>
      </w:r>
    </w:p>
    <w:p w:rsidR="00C55D8C" w:rsidRPr="00AA1C4C" w:rsidRDefault="00C55D8C" w:rsidP="00FC3313">
      <w:pPr>
        <w:spacing w:line="276" w:lineRule="auto"/>
        <w:jc w:val="both"/>
        <w:rPr>
          <w:rFonts w:ascii="Calibri" w:hAnsi="Calibri"/>
        </w:rPr>
      </w:pPr>
    </w:p>
    <w:p w:rsidR="00FC3313" w:rsidRDefault="00DA68C9" w:rsidP="00FC3313">
      <w:pPr>
        <w:pStyle w:val="BodyText"/>
        <w:spacing w:line="360" w:lineRule="auto"/>
        <w:rPr>
          <w:rFonts w:ascii="Calibri" w:hAnsi="Calibri" w:cs="Arial"/>
          <w:b w:val="0"/>
          <w:bCs w:val="0"/>
          <w:sz w:val="24"/>
        </w:rPr>
      </w:pPr>
      <w:r>
        <w:rPr>
          <w:rFonts w:ascii="Calibri" w:hAnsi="Calibri" w:cs="Arial"/>
          <w:b w:val="0"/>
          <w:bCs w:val="0"/>
          <w:sz w:val="24"/>
        </w:rPr>
        <w:t>It is submitted that L&amp;T is a</w:t>
      </w:r>
      <w:r w:rsidR="007B3336">
        <w:rPr>
          <w:rFonts w:ascii="Calibri" w:hAnsi="Calibri" w:cs="Arial"/>
          <w:b w:val="0"/>
          <w:bCs w:val="0"/>
          <w:sz w:val="24"/>
        </w:rPr>
        <w:t xml:space="preserve"> HT consumer connected to Rajgangpur Grid Substation with 2 nos of Feeder (Rkl-1 &amp; Rkl-2) with change over facility in its premises. Metering equipment installed thereafter. The consumer is also paying reliability surcharges. Hence demand for quality power supply is not understood.</w:t>
      </w:r>
    </w:p>
    <w:p w:rsidR="007B3336" w:rsidRDefault="007B3336" w:rsidP="00FC3313">
      <w:pPr>
        <w:pStyle w:val="BodyText"/>
        <w:spacing w:line="360" w:lineRule="auto"/>
        <w:rPr>
          <w:rFonts w:ascii="Calibri" w:hAnsi="Calibri" w:cs="Arial"/>
          <w:b w:val="0"/>
          <w:bCs w:val="0"/>
          <w:sz w:val="24"/>
        </w:rPr>
      </w:pPr>
    </w:p>
    <w:p w:rsidR="007B3336" w:rsidRPr="00D93FFC" w:rsidRDefault="007B3336" w:rsidP="00FC3313">
      <w:pPr>
        <w:pStyle w:val="BodyText"/>
        <w:spacing w:line="360" w:lineRule="auto"/>
        <w:rPr>
          <w:rFonts w:ascii="Calibri" w:hAnsi="Calibri" w:cs="Arial"/>
          <w:b w:val="0"/>
          <w:bCs w:val="0"/>
          <w:sz w:val="24"/>
        </w:rPr>
      </w:pPr>
      <w:r>
        <w:rPr>
          <w:rFonts w:ascii="Calibri" w:hAnsi="Calibri" w:cs="Arial"/>
          <w:b w:val="0"/>
          <w:bCs w:val="0"/>
          <w:sz w:val="24"/>
        </w:rPr>
        <w:t>As regards to reduction in tariff, it is to submit that HT tariff up</w:t>
      </w:r>
      <w:r w:rsidR="00DA68C9">
        <w:rPr>
          <w:rFonts w:ascii="Calibri" w:hAnsi="Calibri" w:cs="Arial"/>
          <w:b w:val="0"/>
          <w:bCs w:val="0"/>
          <w:sz w:val="24"/>
        </w:rPr>
        <w:t xml:space="preserve"> </w:t>
      </w:r>
      <w:r>
        <w:rPr>
          <w:rFonts w:ascii="Calibri" w:hAnsi="Calibri" w:cs="Arial"/>
          <w:b w:val="0"/>
          <w:bCs w:val="0"/>
          <w:sz w:val="24"/>
        </w:rPr>
        <w:t>to 60% LF Rs.5.35 p/kwh and for LF 60% and above it is Rs.4.25 p/kwh which is less by Rs.1.10 p/kwh.</w:t>
      </w:r>
    </w:p>
    <w:p w:rsidR="00FC3313" w:rsidRPr="00AA1C4C" w:rsidRDefault="00FC3313" w:rsidP="00FC3313">
      <w:pPr>
        <w:pStyle w:val="BodyText"/>
        <w:rPr>
          <w:rFonts w:ascii="Calibri" w:hAnsi="Calibri" w:cs="Arial"/>
          <w:bCs w:val="0"/>
          <w:sz w:val="20"/>
          <w:szCs w:val="20"/>
          <w:lang w:val="en-GB"/>
        </w:rPr>
      </w:pPr>
    </w:p>
    <w:p w:rsidR="00DA68C9" w:rsidRPr="00DA68C9" w:rsidRDefault="00DA68C9" w:rsidP="00DA68C9">
      <w:pPr>
        <w:spacing w:line="276" w:lineRule="auto"/>
        <w:jc w:val="both"/>
        <w:rPr>
          <w:rFonts w:ascii="Calibri" w:hAnsi="Calibri"/>
          <w:b/>
          <w:u w:val="single"/>
        </w:rPr>
      </w:pPr>
      <w:r w:rsidRPr="00DA68C9">
        <w:rPr>
          <w:rFonts w:ascii="Calibri" w:hAnsi="Calibri"/>
          <w:b/>
          <w:u w:val="single"/>
        </w:rPr>
        <w:t>Deposit of bill with 72 hours</w:t>
      </w:r>
    </w:p>
    <w:p w:rsidR="00DA68C9" w:rsidRPr="00DA68C9" w:rsidRDefault="00DA68C9" w:rsidP="00DA68C9">
      <w:pPr>
        <w:pStyle w:val="BodyText"/>
        <w:spacing w:line="360" w:lineRule="auto"/>
        <w:rPr>
          <w:rFonts w:ascii="Calibri" w:hAnsi="Calibri" w:cs="Arial"/>
          <w:b w:val="0"/>
          <w:bCs w:val="0"/>
          <w:sz w:val="24"/>
        </w:rPr>
      </w:pPr>
      <w:r w:rsidRPr="00DA68C9">
        <w:rPr>
          <w:rFonts w:ascii="Calibri" w:hAnsi="Calibri" w:cs="Arial"/>
          <w:b w:val="0"/>
          <w:bCs w:val="0"/>
          <w:sz w:val="24"/>
        </w:rPr>
        <w:t>Prompt payment rebate of 1% is applicable if the consumer is to pay within 72 hours of presentation of bills as per norms of existing tariff.</w:t>
      </w:r>
      <w:r>
        <w:rPr>
          <w:rFonts w:ascii="Calibri" w:hAnsi="Calibri" w:cs="Arial"/>
          <w:b w:val="0"/>
          <w:bCs w:val="0"/>
          <w:sz w:val="24"/>
        </w:rPr>
        <w:t xml:space="preserve"> Relaxation for 15 days </w:t>
      </w:r>
      <w:r w:rsidR="008C4D68">
        <w:rPr>
          <w:rFonts w:ascii="Calibri" w:hAnsi="Calibri" w:cs="Arial"/>
          <w:b w:val="0"/>
          <w:bCs w:val="0"/>
          <w:sz w:val="24"/>
        </w:rPr>
        <w:t>to avail rebate of 1% as suggested by the objector is not acceptable. The utility is eligible for prompt payment rebate on BST bills if payment is being made within 48 hours of presentation of bill.</w:t>
      </w:r>
    </w:p>
    <w:p w:rsidR="00535A38" w:rsidRDefault="00535A38" w:rsidP="00DA68C9">
      <w:pPr>
        <w:pStyle w:val="BodyText"/>
        <w:spacing w:line="360" w:lineRule="auto"/>
        <w:rPr>
          <w:rFonts w:ascii="Calibri" w:hAnsi="Calibri" w:cs="Arial"/>
          <w:bCs w:val="0"/>
          <w:sz w:val="24"/>
          <w:u w:val="single"/>
        </w:rPr>
      </w:pPr>
    </w:p>
    <w:p w:rsidR="00DA68C9" w:rsidRPr="0094639A" w:rsidRDefault="008C4D68" w:rsidP="00DA68C9">
      <w:pPr>
        <w:pStyle w:val="BodyText"/>
        <w:spacing w:line="360" w:lineRule="auto"/>
        <w:rPr>
          <w:rFonts w:ascii="Calibri" w:hAnsi="Calibri" w:cs="Arial"/>
          <w:bCs w:val="0"/>
          <w:sz w:val="24"/>
          <w:u w:val="single"/>
        </w:rPr>
      </w:pPr>
      <w:r w:rsidRPr="0094639A">
        <w:rPr>
          <w:rFonts w:ascii="Calibri" w:hAnsi="Calibri" w:cs="Arial"/>
          <w:bCs w:val="0"/>
          <w:sz w:val="24"/>
          <w:u w:val="single"/>
        </w:rPr>
        <w:t>Off peak hour benefit</w:t>
      </w:r>
    </w:p>
    <w:p w:rsidR="008C4D68" w:rsidRDefault="008C4D68" w:rsidP="00DA68C9">
      <w:pPr>
        <w:pStyle w:val="BodyText"/>
        <w:spacing w:line="360" w:lineRule="auto"/>
        <w:rPr>
          <w:rFonts w:ascii="Calibri" w:hAnsi="Calibri" w:cs="Arial"/>
          <w:b w:val="0"/>
          <w:bCs w:val="0"/>
          <w:sz w:val="24"/>
        </w:rPr>
      </w:pPr>
      <w:r>
        <w:rPr>
          <w:rFonts w:ascii="Calibri" w:hAnsi="Calibri" w:cs="Arial"/>
          <w:b w:val="0"/>
          <w:bCs w:val="0"/>
          <w:sz w:val="24"/>
        </w:rPr>
        <w:t>The objector is not happy with the pre</w:t>
      </w:r>
      <w:r w:rsidR="0094639A">
        <w:rPr>
          <w:rFonts w:ascii="Calibri" w:hAnsi="Calibri" w:cs="Arial"/>
          <w:b w:val="0"/>
          <w:bCs w:val="0"/>
          <w:sz w:val="24"/>
        </w:rPr>
        <w:t xml:space="preserve">sent </w:t>
      </w:r>
      <w:r>
        <w:rPr>
          <w:rFonts w:ascii="Calibri" w:hAnsi="Calibri" w:cs="Arial"/>
          <w:b w:val="0"/>
          <w:bCs w:val="0"/>
          <w:sz w:val="24"/>
        </w:rPr>
        <w:t xml:space="preserve">level of 20 paise per kwh of TOD benefit and suggested 50% of normal rate i.e </w:t>
      </w:r>
      <w:r w:rsidR="0094639A">
        <w:rPr>
          <w:rFonts w:ascii="Calibri" w:hAnsi="Calibri" w:cs="Arial"/>
          <w:b w:val="0"/>
          <w:bCs w:val="0"/>
          <w:sz w:val="24"/>
        </w:rPr>
        <w:t>Rs.2.64 p/kwh (</w:t>
      </w:r>
      <w:r>
        <w:rPr>
          <w:rFonts w:ascii="Calibri" w:hAnsi="Calibri" w:cs="Arial"/>
          <w:b w:val="0"/>
          <w:bCs w:val="0"/>
          <w:sz w:val="24"/>
        </w:rPr>
        <w:t>normal rate is Rs.5.35 p/kwh</w:t>
      </w:r>
      <w:r w:rsidR="0094639A">
        <w:rPr>
          <w:rFonts w:ascii="Calibri" w:hAnsi="Calibri" w:cs="Arial"/>
          <w:b w:val="0"/>
          <w:bCs w:val="0"/>
          <w:sz w:val="24"/>
        </w:rPr>
        <w:t>). The suggestion of objector to pay only Rs.2.64 p/kwh during off peak hour which is equivalent to domestic tariff (1</w:t>
      </w:r>
      <w:r w:rsidR="0094639A" w:rsidRPr="0094639A">
        <w:rPr>
          <w:rFonts w:ascii="Calibri" w:hAnsi="Calibri" w:cs="Arial"/>
          <w:b w:val="0"/>
          <w:bCs w:val="0"/>
          <w:sz w:val="24"/>
          <w:vertAlign w:val="superscript"/>
        </w:rPr>
        <w:t>st</w:t>
      </w:r>
      <w:r w:rsidR="0094639A">
        <w:rPr>
          <w:rFonts w:ascii="Calibri" w:hAnsi="Calibri" w:cs="Arial"/>
          <w:b w:val="0"/>
          <w:bCs w:val="0"/>
          <w:sz w:val="24"/>
        </w:rPr>
        <w:t xml:space="preserve"> slab) is seems to be quite illogical.</w:t>
      </w:r>
    </w:p>
    <w:p w:rsidR="0094639A" w:rsidRDefault="0094639A" w:rsidP="00DA68C9">
      <w:pPr>
        <w:pStyle w:val="BodyText"/>
        <w:spacing w:line="360" w:lineRule="auto"/>
        <w:rPr>
          <w:rFonts w:ascii="Calibri" w:hAnsi="Calibri" w:cs="Arial"/>
          <w:bCs w:val="0"/>
          <w:sz w:val="24"/>
          <w:u w:val="single"/>
        </w:rPr>
      </w:pPr>
      <w:r w:rsidRPr="0094639A">
        <w:rPr>
          <w:rFonts w:ascii="Calibri" w:hAnsi="Calibri" w:cs="Arial"/>
          <w:bCs w:val="0"/>
          <w:sz w:val="24"/>
          <w:u w:val="single"/>
        </w:rPr>
        <w:lastRenderedPageBreak/>
        <w:t>Waiver of penalty for occasional consumption beyond CD</w:t>
      </w:r>
    </w:p>
    <w:p w:rsidR="0094639A" w:rsidRDefault="0094639A" w:rsidP="00DA68C9">
      <w:pPr>
        <w:pStyle w:val="BodyText"/>
        <w:spacing w:line="360" w:lineRule="auto"/>
        <w:rPr>
          <w:rFonts w:ascii="Calibri" w:hAnsi="Calibri" w:cs="Arial"/>
          <w:b w:val="0"/>
          <w:bCs w:val="0"/>
          <w:sz w:val="24"/>
        </w:rPr>
      </w:pPr>
      <w:r>
        <w:rPr>
          <w:rFonts w:ascii="Calibri" w:hAnsi="Calibri" w:cs="Arial"/>
          <w:b w:val="0"/>
          <w:bCs w:val="0"/>
          <w:sz w:val="24"/>
        </w:rPr>
        <w:t xml:space="preserve">Presently all the consumers having CD &gt;110 Kva and above are eligible to draw power upto 120% of their CD during off peak hour (00 hour to morning 6 AM)  without levy of penalty, which is an adequate level of relaxation. The suggestion of objector to increase the time period is not </w:t>
      </w:r>
      <w:r w:rsidR="00EA4685">
        <w:rPr>
          <w:rFonts w:ascii="Calibri" w:hAnsi="Calibri" w:cs="Arial"/>
          <w:b w:val="0"/>
          <w:bCs w:val="0"/>
          <w:sz w:val="24"/>
        </w:rPr>
        <w:t>an ideal suggestion, because now days demand in other hours are as like of peak hours due to change of living habit of the consumers.</w:t>
      </w:r>
      <w:r>
        <w:rPr>
          <w:rFonts w:ascii="Calibri" w:hAnsi="Calibri" w:cs="Arial"/>
          <w:b w:val="0"/>
          <w:bCs w:val="0"/>
          <w:sz w:val="24"/>
        </w:rPr>
        <w:t xml:space="preserve"> </w:t>
      </w:r>
    </w:p>
    <w:p w:rsidR="00EA4685" w:rsidRPr="0094639A" w:rsidRDefault="00EA4685" w:rsidP="00DA68C9">
      <w:pPr>
        <w:pStyle w:val="BodyText"/>
        <w:spacing w:line="360" w:lineRule="auto"/>
        <w:rPr>
          <w:rFonts w:ascii="Calibri" w:hAnsi="Calibri" w:cs="Arial"/>
          <w:b w:val="0"/>
          <w:bCs w:val="0"/>
          <w:sz w:val="24"/>
        </w:rPr>
      </w:pPr>
    </w:p>
    <w:p w:rsidR="00FC3313" w:rsidRPr="00AA1C4C" w:rsidRDefault="00FC3313" w:rsidP="00FC3313">
      <w:pPr>
        <w:tabs>
          <w:tab w:val="left" w:pos="3600"/>
        </w:tabs>
        <w:jc w:val="both"/>
        <w:rPr>
          <w:rFonts w:ascii="Calibri" w:hAnsi="Calibri" w:cs="Arial"/>
          <w:b/>
          <w:sz w:val="20"/>
          <w:szCs w:val="20"/>
        </w:rPr>
      </w:pPr>
      <w:r w:rsidRPr="00AA1C4C">
        <w:rPr>
          <w:rFonts w:ascii="Calibri" w:hAnsi="Calibri" w:cs="Arial"/>
          <w:b/>
          <w:sz w:val="20"/>
          <w:szCs w:val="20"/>
        </w:rPr>
        <w:tab/>
      </w:r>
      <w:r w:rsidRPr="00AA1C4C">
        <w:rPr>
          <w:rFonts w:ascii="Calibri" w:hAnsi="Calibri" w:cs="Arial"/>
          <w:b/>
          <w:sz w:val="20"/>
          <w:szCs w:val="20"/>
        </w:rPr>
        <w:tab/>
      </w:r>
      <w:r w:rsidRPr="00AA1C4C">
        <w:rPr>
          <w:rFonts w:ascii="Calibri" w:hAnsi="Calibri" w:cs="Arial"/>
          <w:b/>
          <w:sz w:val="20"/>
          <w:szCs w:val="20"/>
        </w:rPr>
        <w:tab/>
        <w:t>For and on behalf of WESCO Utility</w:t>
      </w:r>
    </w:p>
    <w:p w:rsidR="00FC3313" w:rsidRPr="00AA1C4C" w:rsidRDefault="00FC3313" w:rsidP="00FC3313">
      <w:pPr>
        <w:tabs>
          <w:tab w:val="left" w:pos="6480"/>
        </w:tabs>
        <w:jc w:val="both"/>
        <w:rPr>
          <w:rFonts w:ascii="Calibri" w:hAnsi="Calibri" w:cs="Arial"/>
          <w:sz w:val="20"/>
          <w:szCs w:val="20"/>
        </w:rPr>
      </w:pPr>
    </w:p>
    <w:p w:rsidR="00FC3313" w:rsidRPr="00AA1C4C" w:rsidRDefault="00FC3313" w:rsidP="00FC3313">
      <w:pPr>
        <w:tabs>
          <w:tab w:val="left" w:pos="6480"/>
        </w:tabs>
        <w:jc w:val="both"/>
        <w:rPr>
          <w:rFonts w:ascii="Calibri" w:hAnsi="Calibri" w:cs="Arial"/>
          <w:sz w:val="20"/>
          <w:szCs w:val="20"/>
        </w:rPr>
      </w:pPr>
    </w:p>
    <w:p w:rsidR="00FC3313" w:rsidRPr="00AA1C4C" w:rsidRDefault="00FC3313" w:rsidP="00FC3313">
      <w:pPr>
        <w:jc w:val="both"/>
        <w:rPr>
          <w:rFonts w:ascii="Calibri" w:hAnsi="Calibri" w:cs="Arial"/>
          <w:b/>
          <w:sz w:val="20"/>
          <w:szCs w:val="20"/>
          <w:lang w:val="it-IT"/>
        </w:rPr>
      </w:pPr>
      <w:r w:rsidRPr="00AA1C4C">
        <w:rPr>
          <w:rFonts w:ascii="Calibri" w:hAnsi="Calibri" w:cs="Arial"/>
          <w:sz w:val="20"/>
          <w:szCs w:val="20"/>
          <w:lang w:val="it-IT"/>
        </w:rPr>
        <w:t>Burla</w:t>
      </w:r>
      <w:r w:rsidRPr="00AA1C4C">
        <w:rPr>
          <w:rFonts w:ascii="Calibri" w:hAnsi="Calibri" w:cs="Arial"/>
          <w:sz w:val="20"/>
          <w:szCs w:val="20"/>
          <w:lang w:val="it-IT"/>
        </w:rPr>
        <w:tab/>
      </w:r>
      <w:r w:rsidRPr="00AA1C4C">
        <w:rPr>
          <w:rFonts w:ascii="Calibri" w:hAnsi="Calibri" w:cs="Arial"/>
          <w:sz w:val="20"/>
          <w:szCs w:val="20"/>
          <w:lang w:val="it-IT"/>
        </w:rPr>
        <w:tab/>
      </w:r>
      <w:r w:rsidRPr="00AA1C4C">
        <w:rPr>
          <w:rFonts w:ascii="Calibri" w:hAnsi="Calibri" w:cs="Arial"/>
          <w:sz w:val="20"/>
          <w:szCs w:val="20"/>
          <w:lang w:val="it-IT"/>
        </w:rPr>
        <w:tab/>
      </w:r>
      <w:r w:rsidRPr="00AA1C4C">
        <w:rPr>
          <w:rFonts w:ascii="Calibri" w:hAnsi="Calibri" w:cs="Arial"/>
          <w:sz w:val="20"/>
          <w:szCs w:val="20"/>
          <w:lang w:val="it-IT"/>
        </w:rPr>
        <w:tab/>
      </w:r>
      <w:r w:rsidRPr="00AA1C4C">
        <w:rPr>
          <w:rFonts w:ascii="Calibri" w:hAnsi="Calibri" w:cs="Arial"/>
          <w:sz w:val="20"/>
          <w:szCs w:val="20"/>
          <w:lang w:val="it-IT"/>
        </w:rPr>
        <w:tab/>
      </w:r>
      <w:r w:rsidRPr="00AA1C4C">
        <w:rPr>
          <w:rFonts w:ascii="Calibri" w:hAnsi="Calibri" w:cs="Arial"/>
          <w:sz w:val="20"/>
          <w:szCs w:val="20"/>
          <w:lang w:val="it-IT"/>
        </w:rPr>
        <w:tab/>
        <w:t xml:space="preserve">   </w:t>
      </w:r>
      <w:r w:rsidRPr="00AA1C4C">
        <w:rPr>
          <w:rFonts w:ascii="Calibri" w:hAnsi="Calibri" w:cs="Arial"/>
          <w:sz w:val="20"/>
          <w:szCs w:val="20"/>
          <w:lang w:val="it-IT"/>
        </w:rPr>
        <w:tab/>
      </w:r>
      <w:r w:rsidRPr="00AA1C4C">
        <w:rPr>
          <w:rFonts w:ascii="Calibri" w:hAnsi="Calibri" w:cs="Arial"/>
          <w:sz w:val="20"/>
          <w:szCs w:val="20"/>
          <w:lang w:val="it-IT"/>
        </w:rPr>
        <w:tab/>
        <w:t xml:space="preserve">  </w:t>
      </w:r>
      <w:r>
        <w:rPr>
          <w:rFonts w:ascii="Calibri" w:hAnsi="Calibri" w:cs="Arial"/>
          <w:b/>
          <w:sz w:val="20"/>
          <w:szCs w:val="20"/>
          <w:lang w:val="it-IT"/>
        </w:rPr>
        <w:t>Athorised Officer</w:t>
      </w:r>
    </w:p>
    <w:p w:rsidR="00FC3313" w:rsidRPr="00AA1C4C" w:rsidRDefault="00FC3313" w:rsidP="00FC3313">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:25.01.2019</w:t>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r w:rsidRPr="00AA1C4C">
        <w:rPr>
          <w:rFonts w:ascii="Calibri" w:hAnsi="Calibri" w:cs="Arial"/>
          <w:sz w:val="20"/>
          <w:szCs w:val="20"/>
        </w:rPr>
        <w:tab/>
      </w:r>
    </w:p>
    <w:p w:rsidR="00FC3313" w:rsidRPr="00AA1C4C" w:rsidRDefault="00FC3313" w:rsidP="00FC3313">
      <w:pPr>
        <w:ind w:left="1800" w:hanging="1800"/>
        <w:rPr>
          <w:rFonts w:ascii="Calibri" w:hAnsi="Calibri" w:cs="Arial"/>
          <w:b/>
          <w:sz w:val="20"/>
          <w:szCs w:val="20"/>
        </w:rPr>
      </w:pPr>
    </w:p>
    <w:p w:rsidR="00FC3313" w:rsidRPr="00AA1C4C" w:rsidRDefault="00FC3313" w:rsidP="00FC3313">
      <w:pPr>
        <w:ind w:left="1800" w:hanging="1800"/>
        <w:rPr>
          <w:rFonts w:ascii="Calibri" w:hAnsi="Calibri" w:cs="Arial"/>
          <w:sz w:val="20"/>
          <w:szCs w:val="20"/>
        </w:rPr>
      </w:pPr>
      <w:r w:rsidRPr="00AA1C4C">
        <w:rPr>
          <w:rFonts w:ascii="Calibri" w:hAnsi="Calibri" w:cs="Arial"/>
          <w:b/>
          <w:sz w:val="20"/>
          <w:szCs w:val="20"/>
        </w:rPr>
        <w:t>C.C. :</w:t>
      </w:r>
      <w:r w:rsidRPr="00AA1C4C">
        <w:rPr>
          <w:rFonts w:ascii="Calibri" w:hAnsi="Calibri" w:cs="Arial"/>
          <w:sz w:val="20"/>
          <w:szCs w:val="20"/>
        </w:rPr>
        <w:tab/>
      </w:r>
      <w:r w:rsidR="00C55D8C" w:rsidRPr="00C55D8C">
        <w:rPr>
          <w:rFonts w:ascii="Calibri" w:hAnsi="Calibri" w:cs="Arial"/>
        </w:rPr>
        <w:t>Larsen &amp; Toubro Limited, Kansbahal Works, At/Po-Kansbahal, Dist:-Sundargarh</w:t>
      </w:r>
      <w:r w:rsidR="00C55D8C" w:rsidRPr="00C55D8C">
        <w:rPr>
          <w:rFonts w:ascii="Calibri" w:hAnsi="Calibri"/>
          <w:lang w:bidi="or-IN"/>
        </w:rPr>
        <w:t>, Odisha</w:t>
      </w:r>
      <w:r w:rsidR="00C55D8C">
        <w:rPr>
          <w:rFonts w:ascii="Calibri" w:hAnsi="Calibri"/>
          <w:lang w:bidi="or-IN"/>
        </w:rPr>
        <w:t>.</w:t>
      </w:r>
    </w:p>
    <w:p w:rsidR="00FC3313" w:rsidRPr="00AA1C4C" w:rsidRDefault="00FC3313" w:rsidP="00FC3313">
      <w:pPr>
        <w:ind w:left="2160"/>
        <w:rPr>
          <w:rFonts w:ascii="Calibri" w:hAnsi="Calibri" w:cs="Arial"/>
          <w:sz w:val="20"/>
          <w:szCs w:val="20"/>
        </w:rPr>
      </w:pPr>
    </w:p>
    <w:p w:rsidR="00FC3313" w:rsidRDefault="00FC3313" w:rsidP="00FC3313">
      <w:pPr>
        <w:pStyle w:val="Title"/>
        <w:tabs>
          <w:tab w:val="left" w:pos="220"/>
          <w:tab w:val="center" w:pos="4320"/>
        </w:tabs>
        <w:rPr>
          <w:rFonts w:ascii="Calibri" w:hAnsi="Calibri" w:cs="Arial"/>
          <w:highlight w:val="yellow"/>
        </w:rPr>
      </w:pPr>
      <w:r w:rsidRPr="00AA1C4C">
        <w:rPr>
          <w:rFonts w:ascii="Calibri" w:hAnsi="Calibri" w:cs="Arial"/>
          <w:b w:val="0"/>
          <w:sz w:val="20"/>
          <w:szCs w:val="20"/>
        </w:rPr>
        <w:t>Note- This is also available at the licensee’s website-www.wescoodisha.com</w:t>
      </w:r>
    </w:p>
    <w:p w:rsidR="00FC3313" w:rsidRDefault="00FC3313" w:rsidP="00FC3313">
      <w:pPr>
        <w:pStyle w:val="Title"/>
        <w:tabs>
          <w:tab w:val="left" w:pos="220"/>
          <w:tab w:val="center" w:pos="4320"/>
        </w:tabs>
        <w:rPr>
          <w:rFonts w:ascii="Calibri" w:hAnsi="Calibri" w:cs="Arial"/>
          <w:highlight w:val="yellow"/>
        </w:rPr>
      </w:pPr>
    </w:p>
    <w:p w:rsidR="00FC3313" w:rsidRDefault="00FC3313" w:rsidP="00FC3313">
      <w:pPr>
        <w:pStyle w:val="Title"/>
        <w:tabs>
          <w:tab w:val="left" w:pos="220"/>
          <w:tab w:val="center" w:pos="4320"/>
        </w:tabs>
        <w:rPr>
          <w:rFonts w:ascii="Calibri" w:hAnsi="Calibri" w:cs="Arial"/>
          <w:highlight w:val="yellow"/>
        </w:rPr>
      </w:pPr>
    </w:p>
    <w:p w:rsidR="00535A38" w:rsidRDefault="00535A38" w:rsidP="00FC3313">
      <w:pPr>
        <w:pStyle w:val="Title"/>
        <w:tabs>
          <w:tab w:val="left" w:pos="220"/>
          <w:tab w:val="center" w:pos="4320"/>
        </w:tabs>
        <w:rPr>
          <w:rFonts w:ascii="Calibri" w:hAnsi="Calibri" w:cs="Arial"/>
          <w:highlight w:val="yellow"/>
        </w:rPr>
        <w:sectPr w:rsidR="00535A38" w:rsidSect="00196B32">
          <w:pgSz w:w="12240" w:h="15840"/>
          <w:pgMar w:top="1152" w:right="1440" w:bottom="1440" w:left="1440" w:header="720" w:footer="720" w:gutter="0"/>
          <w:cols w:space="720"/>
          <w:docGrid w:linePitch="360"/>
        </w:sectPr>
      </w:pPr>
    </w:p>
    <w:p w:rsidR="00922BC6" w:rsidRPr="006872AB" w:rsidRDefault="00621EE7" w:rsidP="00922BC6">
      <w:pPr>
        <w:pStyle w:val="Title"/>
        <w:tabs>
          <w:tab w:val="left" w:pos="220"/>
          <w:tab w:val="center" w:pos="4320"/>
        </w:tabs>
        <w:rPr>
          <w:rFonts w:ascii="Calibri" w:hAnsi="Calibri" w:cs="Arial"/>
        </w:rPr>
      </w:pPr>
      <w:r w:rsidRPr="00621EE7">
        <w:rPr>
          <w:rFonts w:ascii="Calibri" w:hAnsi="Calibri" w:cs="Arial"/>
          <w:b w:val="0"/>
          <w:bCs w:val="0"/>
          <w:noProof/>
        </w:rPr>
        <w:lastRenderedPageBreak/>
        <w:pict>
          <v:oval id="_x0000_s1095" style="position:absolute;left:0;text-align:left;margin-left:449.25pt;margin-top:0;width:45pt;height:36pt;z-index:251666944">
            <v:textbox style="mso-next-textbox:#_x0000_s1095">
              <w:txbxContent>
                <w:p w:rsidR="00E00E87" w:rsidRPr="007C2A56" w:rsidRDefault="00E00E87" w:rsidP="00922BC6">
                  <w:pPr>
                    <w:jc w:val="center"/>
                    <w:rPr>
                      <w:b/>
                      <w:sz w:val="32"/>
                      <w:szCs w:val="32"/>
                    </w:rPr>
                  </w:pPr>
                  <w:r>
                    <w:rPr>
                      <w:b/>
                      <w:sz w:val="32"/>
                      <w:szCs w:val="32"/>
                    </w:rPr>
                    <w:t>16</w:t>
                  </w:r>
                </w:p>
              </w:txbxContent>
            </v:textbox>
          </v:oval>
        </w:pict>
      </w:r>
      <w:r w:rsidR="00922BC6" w:rsidRPr="006872AB">
        <w:rPr>
          <w:rFonts w:ascii="Calibri" w:hAnsi="Calibri" w:cs="Arial"/>
        </w:rPr>
        <w:t>BEFORE THE ODISHA ELECTRICITY REGULATORY COMMISSION</w:t>
      </w:r>
    </w:p>
    <w:p w:rsidR="00922BC6" w:rsidRPr="006872AB" w:rsidRDefault="00922BC6" w:rsidP="00922BC6">
      <w:pPr>
        <w:jc w:val="center"/>
        <w:rPr>
          <w:rFonts w:ascii="Calibri" w:hAnsi="Calibri" w:cs="Arial"/>
          <w:b/>
          <w:bCs/>
        </w:rPr>
      </w:pPr>
      <w:r w:rsidRPr="006872AB">
        <w:rPr>
          <w:rFonts w:ascii="Calibri" w:hAnsi="Calibri" w:cs="Arial"/>
          <w:b/>
          <w:bCs/>
        </w:rPr>
        <w:t>BIDYUT NIYAMAK BHAWAN, Unit-VIII, BHUBANESWAR.</w:t>
      </w:r>
    </w:p>
    <w:p w:rsidR="00922BC6" w:rsidRPr="006872AB" w:rsidRDefault="00922BC6" w:rsidP="00922BC6">
      <w:pPr>
        <w:jc w:val="center"/>
        <w:rPr>
          <w:rFonts w:ascii="Calibri" w:hAnsi="Calibri" w:cs="Arial"/>
          <w:b/>
          <w:bCs/>
        </w:rPr>
      </w:pPr>
    </w:p>
    <w:p w:rsidR="00922BC6" w:rsidRPr="006872AB" w:rsidRDefault="00F03933" w:rsidP="00922BC6">
      <w:pPr>
        <w:jc w:val="right"/>
        <w:rPr>
          <w:rFonts w:ascii="Calibri" w:hAnsi="Calibri" w:cs="Arial"/>
          <w:b/>
          <w:u w:val="single"/>
        </w:rPr>
      </w:pPr>
      <w:r>
        <w:rPr>
          <w:rFonts w:ascii="Calibri" w:hAnsi="Calibri" w:cs="Arial"/>
          <w:b/>
          <w:u w:val="single"/>
        </w:rPr>
        <w:t>Case No.74</w:t>
      </w:r>
      <w:r w:rsidR="00922BC6" w:rsidRPr="006872AB">
        <w:rPr>
          <w:rFonts w:ascii="Calibri" w:hAnsi="Calibri" w:cs="Arial"/>
          <w:b/>
          <w:u w:val="single"/>
        </w:rPr>
        <w:t xml:space="preserve"> of 201</w:t>
      </w:r>
      <w:r>
        <w:rPr>
          <w:rFonts w:ascii="Calibri" w:hAnsi="Calibri" w:cs="Arial"/>
          <w:b/>
          <w:u w:val="single"/>
        </w:rPr>
        <w:t>8</w:t>
      </w:r>
    </w:p>
    <w:p w:rsidR="00922BC6" w:rsidRPr="006872AB" w:rsidRDefault="00922BC6" w:rsidP="00132663">
      <w:pPr>
        <w:pStyle w:val="BodyText"/>
        <w:spacing w:line="276" w:lineRule="auto"/>
        <w:rPr>
          <w:rFonts w:ascii="Calibri" w:hAnsi="Calibri" w:cs="Arial"/>
          <w:b w:val="0"/>
          <w:bCs w:val="0"/>
          <w:sz w:val="24"/>
        </w:rPr>
      </w:pPr>
      <w:r w:rsidRPr="006872AB">
        <w:rPr>
          <w:rFonts w:ascii="Calibri" w:hAnsi="Calibri" w:cs="Arial"/>
          <w:bCs w:val="0"/>
          <w:sz w:val="24"/>
        </w:rPr>
        <w:t>In the matter of :</w:t>
      </w:r>
      <w:r w:rsidRPr="006872AB">
        <w:rPr>
          <w:rFonts w:ascii="Calibri" w:hAnsi="Calibri" w:cs="Arial"/>
          <w:bCs w:val="0"/>
          <w:sz w:val="24"/>
        </w:rPr>
        <w:tab/>
      </w:r>
      <w:r w:rsidRPr="006872AB">
        <w:rPr>
          <w:rFonts w:ascii="Calibri" w:hAnsi="Calibri" w:cs="Arial"/>
          <w:bCs w:val="0"/>
          <w:sz w:val="24"/>
        </w:rPr>
        <w:tab/>
      </w:r>
      <w:r w:rsidRPr="006872AB">
        <w:rPr>
          <w:rFonts w:ascii="Calibri" w:hAnsi="Calibri" w:cs="Arial"/>
          <w:b w:val="0"/>
          <w:bCs w:val="0"/>
          <w:sz w:val="24"/>
        </w:rPr>
        <w:t>WESCO Utility</w:t>
      </w:r>
    </w:p>
    <w:p w:rsidR="00922BC6" w:rsidRPr="006872AB" w:rsidRDefault="00922BC6" w:rsidP="00132663">
      <w:pPr>
        <w:spacing w:line="276" w:lineRule="auto"/>
        <w:ind w:left="2160" w:firstLine="720"/>
        <w:jc w:val="both"/>
        <w:rPr>
          <w:rFonts w:ascii="Calibri" w:hAnsi="Calibri" w:cs="Arial"/>
        </w:rPr>
      </w:pPr>
      <w:r w:rsidRPr="006872AB">
        <w:rPr>
          <w:rFonts w:ascii="Calibri" w:hAnsi="Calibri" w:cs="Arial"/>
        </w:rPr>
        <w:t>And</w:t>
      </w:r>
    </w:p>
    <w:p w:rsidR="00922BC6" w:rsidRPr="006872AB" w:rsidRDefault="00922BC6" w:rsidP="00132663">
      <w:pPr>
        <w:tabs>
          <w:tab w:val="left" w:pos="2880"/>
        </w:tabs>
        <w:spacing w:line="276" w:lineRule="auto"/>
        <w:ind w:left="2880" w:hanging="2880"/>
        <w:rPr>
          <w:rFonts w:ascii="Calibri" w:hAnsi="Calibri" w:cs="Arial"/>
          <w:b/>
          <w:bCs/>
        </w:rPr>
      </w:pPr>
      <w:r w:rsidRPr="006872AB">
        <w:rPr>
          <w:rFonts w:ascii="Calibri" w:hAnsi="Calibri" w:cs="Arial"/>
          <w:b/>
        </w:rPr>
        <w:t>In the matter of :</w:t>
      </w:r>
      <w:r w:rsidRPr="006872AB">
        <w:rPr>
          <w:rFonts w:ascii="Calibri" w:hAnsi="Calibri" w:cs="Arial"/>
          <w:b/>
        </w:rPr>
        <w:tab/>
      </w:r>
      <w:r w:rsidRPr="006872AB">
        <w:rPr>
          <w:rFonts w:ascii="Calibri" w:hAnsi="Calibri"/>
          <w:lang w:bidi="or-IN"/>
        </w:rPr>
        <w:t>Electricity Users Association, Rourkela, at-SA-12, Shaktinagar, Rourkela-769014.</w:t>
      </w:r>
      <w:r w:rsidRPr="006872AB">
        <w:rPr>
          <w:rFonts w:ascii="Calibri" w:hAnsi="Calibri" w:cs="Arial"/>
          <w:bCs/>
        </w:rPr>
        <w:tab/>
      </w:r>
    </w:p>
    <w:p w:rsidR="00922BC6" w:rsidRPr="006872AB" w:rsidRDefault="00922BC6" w:rsidP="00922BC6">
      <w:pPr>
        <w:jc w:val="both"/>
        <w:rPr>
          <w:rFonts w:ascii="Calibri" w:hAnsi="Calibri" w:cs="Arial"/>
          <w:u w:val="single"/>
        </w:rPr>
      </w:pPr>
    </w:p>
    <w:p w:rsidR="006872AB" w:rsidRPr="00151ED0" w:rsidRDefault="00922BC6" w:rsidP="006872AB">
      <w:pPr>
        <w:jc w:val="both"/>
        <w:rPr>
          <w:rFonts w:ascii="Calibri" w:hAnsi="Calibri"/>
          <w:u w:val="single"/>
        </w:rPr>
      </w:pPr>
      <w:r w:rsidRPr="006872AB">
        <w:rPr>
          <w:rFonts w:ascii="Calibri" w:hAnsi="Calibri" w:cs="Arial"/>
          <w:u w:val="single"/>
        </w:rPr>
        <w:t>Rejoinder to objections received by the Secretary, Odisha Electricity Regulatory Commission against the Retail supply Tariff Application by WESCO for the year 201</w:t>
      </w:r>
      <w:r w:rsidR="00F03933">
        <w:rPr>
          <w:rFonts w:ascii="Calibri" w:hAnsi="Calibri" w:cs="Arial"/>
          <w:u w:val="single"/>
        </w:rPr>
        <w:t>9</w:t>
      </w:r>
      <w:r w:rsidRPr="006872AB">
        <w:rPr>
          <w:rFonts w:ascii="Calibri" w:hAnsi="Calibri" w:cs="Arial"/>
          <w:u w:val="single"/>
        </w:rPr>
        <w:t>-</w:t>
      </w:r>
      <w:r w:rsidR="00F03933">
        <w:rPr>
          <w:rFonts w:ascii="Calibri" w:hAnsi="Calibri" w:cs="Arial"/>
          <w:u w:val="single"/>
        </w:rPr>
        <w:t>20</w:t>
      </w:r>
      <w:r w:rsidRPr="006872AB">
        <w:rPr>
          <w:rFonts w:ascii="Calibri" w:hAnsi="Calibri" w:cs="Arial"/>
          <w:u w:val="single"/>
        </w:rPr>
        <w:t>.</w:t>
      </w:r>
      <w:r w:rsidR="006872AB" w:rsidRPr="006872AB">
        <w:rPr>
          <w:rFonts w:ascii="Calibri" w:hAnsi="Calibri"/>
          <w:u w:val="single"/>
        </w:rPr>
        <w:t xml:space="preserve"> </w:t>
      </w:r>
    </w:p>
    <w:p w:rsidR="006872AB" w:rsidRDefault="006872AB" w:rsidP="00132663">
      <w:pPr>
        <w:numPr>
          <w:ilvl w:val="0"/>
          <w:numId w:val="3"/>
        </w:numPr>
        <w:jc w:val="both"/>
        <w:rPr>
          <w:rFonts w:ascii="Calibri" w:hAnsi="Calibri"/>
        </w:rPr>
      </w:pPr>
      <w:r>
        <w:rPr>
          <w:rFonts w:ascii="Calibri" w:hAnsi="Calibri"/>
        </w:rPr>
        <w:t>The Utility has not proposed any tariff hike for domestic category of consumers as apprehended by the objector.</w:t>
      </w:r>
    </w:p>
    <w:p w:rsidR="006872AB" w:rsidRDefault="006872AB" w:rsidP="00132663">
      <w:pPr>
        <w:numPr>
          <w:ilvl w:val="0"/>
          <w:numId w:val="3"/>
        </w:numPr>
        <w:jc w:val="both"/>
        <w:rPr>
          <w:rFonts w:ascii="Calibri" w:hAnsi="Calibri"/>
        </w:rPr>
      </w:pPr>
      <w:r>
        <w:rPr>
          <w:rFonts w:ascii="Calibri" w:hAnsi="Calibri"/>
        </w:rPr>
        <w:t>GRF is functioning as per guidelines framed under OERC Regulation &amp; periodical review made by Hon’ble Commission.</w:t>
      </w:r>
    </w:p>
    <w:p w:rsidR="006872AB" w:rsidRDefault="006872AB" w:rsidP="00132663">
      <w:pPr>
        <w:numPr>
          <w:ilvl w:val="0"/>
          <w:numId w:val="3"/>
        </w:numPr>
        <w:jc w:val="both"/>
        <w:rPr>
          <w:rFonts w:ascii="Calibri" w:hAnsi="Calibri"/>
        </w:rPr>
      </w:pPr>
      <w:r>
        <w:rPr>
          <w:rFonts w:ascii="Calibri" w:hAnsi="Calibri"/>
        </w:rPr>
        <w:t>Appeal before High Court against decision of Ombudsman or GRF etc is the constitutional right of the Utility, so concern of the objector in this regard is not correct. The Utility is moving to higher court only when it found error in the judgment of the Ombudsman or GRF.</w:t>
      </w:r>
    </w:p>
    <w:p w:rsidR="006872AB" w:rsidRPr="006872AB" w:rsidRDefault="006872AB" w:rsidP="00132663">
      <w:pPr>
        <w:numPr>
          <w:ilvl w:val="0"/>
          <w:numId w:val="3"/>
        </w:numPr>
        <w:jc w:val="both"/>
        <w:rPr>
          <w:rFonts w:ascii="Calibri" w:hAnsi="Calibri"/>
        </w:rPr>
      </w:pPr>
      <w:r>
        <w:rPr>
          <w:rFonts w:ascii="Calibri" w:hAnsi="Calibri"/>
        </w:rPr>
        <w:t>The present BST rate of Wesco is 30</w:t>
      </w:r>
      <w:r w:rsidR="009D2FBE">
        <w:rPr>
          <w:rFonts w:ascii="Calibri" w:hAnsi="Calibri"/>
        </w:rPr>
        <w:t>0</w:t>
      </w:r>
      <w:r>
        <w:rPr>
          <w:rFonts w:ascii="Calibri" w:hAnsi="Calibri"/>
        </w:rPr>
        <w:t xml:space="preserve"> paise/Kwh &amp; transmission charges is 25 paise/Kwh totaling to 32</w:t>
      </w:r>
      <w:r w:rsidR="009D2FBE">
        <w:rPr>
          <w:rFonts w:ascii="Calibri" w:hAnsi="Calibri"/>
        </w:rPr>
        <w:t>5</w:t>
      </w:r>
      <w:r>
        <w:rPr>
          <w:rFonts w:ascii="Calibri" w:hAnsi="Calibri"/>
        </w:rPr>
        <w:t xml:space="preserve"> paise/Kwh. However, the domestic rate for 1</w:t>
      </w:r>
      <w:r w:rsidRPr="002D535F">
        <w:rPr>
          <w:rFonts w:ascii="Calibri" w:hAnsi="Calibri"/>
          <w:vertAlign w:val="superscript"/>
        </w:rPr>
        <w:t>st</w:t>
      </w:r>
      <w:r>
        <w:rPr>
          <w:rFonts w:ascii="Calibri" w:hAnsi="Calibri"/>
        </w:rPr>
        <w:t xml:space="preserve"> slab up 50 Kwh is only 250 </w:t>
      </w:r>
      <w:r w:rsidRPr="006872AB">
        <w:rPr>
          <w:rFonts w:ascii="Calibri" w:hAnsi="Calibri"/>
        </w:rPr>
        <w:t>paise/Kwh.</w:t>
      </w:r>
    </w:p>
    <w:p w:rsidR="006872AB" w:rsidRPr="006872AB" w:rsidRDefault="006872AB" w:rsidP="00132663">
      <w:pPr>
        <w:numPr>
          <w:ilvl w:val="0"/>
          <w:numId w:val="3"/>
        </w:numPr>
        <w:jc w:val="both"/>
        <w:rPr>
          <w:rFonts w:ascii="Calibri" w:hAnsi="Calibri"/>
        </w:rPr>
      </w:pPr>
      <w:r w:rsidRPr="006872AB">
        <w:rPr>
          <w:rFonts w:ascii="Calibri" w:hAnsi="Calibri"/>
        </w:rPr>
        <w:t xml:space="preserve">The objector is pleading for cheaper power at the same time submitting for free power to street light consumers and intends </w:t>
      </w:r>
      <w:r w:rsidR="00F20EC3">
        <w:rPr>
          <w:rFonts w:ascii="Calibri" w:hAnsi="Calibri"/>
        </w:rPr>
        <w:t xml:space="preserve">to </w:t>
      </w:r>
      <w:r w:rsidRPr="006872AB">
        <w:rPr>
          <w:rFonts w:ascii="Calibri" w:hAnsi="Calibri"/>
        </w:rPr>
        <w:t>avoid all kind</w:t>
      </w:r>
      <w:r w:rsidR="00F20EC3">
        <w:rPr>
          <w:rFonts w:ascii="Calibri" w:hAnsi="Calibri"/>
        </w:rPr>
        <w:t>s</w:t>
      </w:r>
      <w:r w:rsidRPr="006872AB">
        <w:rPr>
          <w:rFonts w:ascii="Calibri" w:hAnsi="Calibri"/>
        </w:rPr>
        <w:t xml:space="preserve"> of vigilance activity of the Utility. With this type of combination how distribution business would be survived has not been explained.</w:t>
      </w:r>
    </w:p>
    <w:p w:rsidR="006872AB" w:rsidRPr="00820A53" w:rsidRDefault="006872AB" w:rsidP="00132663">
      <w:pPr>
        <w:numPr>
          <w:ilvl w:val="0"/>
          <w:numId w:val="3"/>
        </w:numPr>
        <w:jc w:val="both"/>
        <w:rPr>
          <w:rFonts w:ascii="Calibri" w:hAnsi="Calibri" w:cs="Arial"/>
          <w:bCs/>
          <w:sz w:val="20"/>
          <w:szCs w:val="20"/>
          <w:lang w:val="en-GB"/>
        </w:rPr>
      </w:pPr>
      <w:r w:rsidRPr="006872AB">
        <w:rPr>
          <w:rFonts w:ascii="Calibri" w:hAnsi="Calibri"/>
        </w:rPr>
        <w:t xml:space="preserve">Suggestion of the objector to bring down the present level of T&amp;D loss from 35% to 5% is a good proposal &amp; also </w:t>
      </w:r>
      <w:r w:rsidR="009D2FBE">
        <w:rPr>
          <w:rFonts w:ascii="Calibri" w:hAnsi="Calibri"/>
        </w:rPr>
        <w:t xml:space="preserve">cited it is 3% in South Korea. </w:t>
      </w:r>
      <w:r w:rsidR="00820A53">
        <w:rPr>
          <w:rFonts w:ascii="Calibri" w:hAnsi="Calibri"/>
        </w:rPr>
        <w:t>To achieve such figure in our state consumer supports also a prerequisite</w:t>
      </w:r>
      <w:r w:rsidR="00820A53" w:rsidRPr="00820A53">
        <w:rPr>
          <w:rFonts w:ascii="Calibri" w:hAnsi="Calibri"/>
        </w:rPr>
        <w:t xml:space="preserve">. </w:t>
      </w:r>
      <w:r w:rsidR="009D2FBE" w:rsidRPr="00820A53">
        <w:rPr>
          <w:rFonts w:ascii="Calibri" w:hAnsi="Calibri"/>
        </w:rPr>
        <w:t xml:space="preserve">We request for </w:t>
      </w:r>
      <w:r w:rsidRPr="00820A53">
        <w:rPr>
          <w:rFonts w:ascii="Calibri" w:hAnsi="Calibri"/>
        </w:rPr>
        <w:t>a road map</w:t>
      </w:r>
      <w:r w:rsidR="009D2FBE" w:rsidRPr="00820A53">
        <w:rPr>
          <w:rFonts w:ascii="Calibri" w:hAnsi="Calibri"/>
        </w:rPr>
        <w:t xml:space="preserve"> or concept paper if any to share with </w:t>
      </w:r>
      <w:r w:rsidRPr="00820A53">
        <w:rPr>
          <w:rFonts w:ascii="Calibri" w:hAnsi="Calibri"/>
        </w:rPr>
        <w:t>Hon’ble Commission for perusal</w:t>
      </w:r>
      <w:r w:rsidRPr="00820A53">
        <w:rPr>
          <w:rFonts w:ascii="Calibri" w:hAnsi="Calibri"/>
          <w:color w:val="FF0000"/>
        </w:rPr>
        <w:t xml:space="preserve"> </w:t>
      </w:r>
      <w:r w:rsidRPr="00820A53">
        <w:rPr>
          <w:rFonts w:ascii="Calibri" w:hAnsi="Calibri"/>
        </w:rPr>
        <w:t>&amp; for suitable implementation in our state.</w:t>
      </w:r>
    </w:p>
    <w:p w:rsidR="00922BC6" w:rsidRPr="009D2FBE" w:rsidRDefault="006872AB" w:rsidP="00132663">
      <w:pPr>
        <w:numPr>
          <w:ilvl w:val="0"/>
          <w:numId w:val="3"/>
        </w:numPr>
        <w:jc w:val="both"/>
        <w:rPr>
          <w:rFonts w:ascii="Calibri" w:hAnsi="Calibri" w:cs="Arial"/>
          <w:bCs/>
          <w:sz w:val="20"/>
          <w:szCs w:val="20"/>
          <w:lang w:val="en-GB"/>
        </w:rPr>
      </w:pPr>
      <w:r w:rsidRPr="00820A53">
        <w:rPr>
          <w:rFonts w:ascii="Calibri" w:hAnsi="Calibri"/>
        </w:rPr>
        <w:t>The objector has claimed that accumulation of arrear and losses</w:t>
      </w:r>
      <w:r w:rsidRPr="006872AB">
        <w:rPr>
          <w:rFonts w:ascii="Calibri" w:hAnsi="Calibri"/>
        </w:rPr>
        <w:t xml:space="preserve"> are due to theft, non collection etc. But at the s</w:t>
      </w:r>
      <w:r w:rsidR="00F20EC3">
        <w:rPr>
          <w:rFonts w:ascii="Calibri" w:hAnsi="Calibri"/>
        </w:rPr>
        <w:t>a</w:t>
      </w:r>
      <w:r w:rsidRPr="006872AB">
        <w:rPr>
          <w:rFonts w:ascii="Calibri" w:hAnsi="Calibri"/>
        </w:rPr>
        <w:t>me</w:t>
      </w:r>
      <w:r w:rsidR="009D2FBE">
        <w:rPr>
          <w:rFonts w:ascii="Calibri" w:hAnsi="Calibri"/>
        </w:rPr>
        <w:t xml:space="preserve"> </w:t>
      </w:r>
      <w:r w:rsidRPr="006872AB">
        <w:rPr>
          <w:rFonts w:ascii="Calibri" w:hAnsi="Calibri"/>
        </w:rPr>
        <w:t xml:space="preserve">time vehemently opposing the vigilance activity, Raids etc. Therefore </w:t>
      </w:r>
      <w:r w:rsidR="009D2FBE">
        <w:rPr>
          <w:rFonts w:ascii="Calibri" w:hAnsi="Calibri"/>
        </w:rPr>
        <w:t xml:space="preserve">it is requested to support the </w:t>
      </w:r>
      <w:r w:rsidRPr="006872AB">
        <w:rPr>
          <w:rFonts w:ascii="Calibri" w:hAnsi="Calibri"/>
        </w:rPr>
        <w:t xml:space="preserve">vigilance raid </w:t>
      </w:r>
      <w:r w:rsidR="009D2FBE">
        <w:rPr>
          <w:rFonts w:ascii="Calibri" w:hAnsi="Calibri"/>
        </w:rPr>
        <w:t>of the utility for improvement of the power sector.</w:t>
      </w:r>
    </w:p>
    <w:p w:rsidR="009D2FBE" w:rsidRPr="006872AB" w:rsidRDefault="009D2FBE" w:rsidP="009D2FBE">
      <w:pPr>
        <w:ind w:left="720"/>
        <w:jc w:val="both"/>
        <w:rPr>
          <w:rFonts w:ascii="Calibri" w:hAnsi="Calibri" w:cs="Arial"/>
          <w:bCs/>
          <w:sz w:val="20"/>
          <w:szCs w:val="20"/>
          <w:lang w:val="en-GB"/>
        </w:rPr>
      </w:pPr>
    </w:p>
    <w:p w:rsidR="00922BC6" w:rsidRPr="006872AB" w:rsidRDefault="00922BC6" w:rsidP="00922BC6">
      <w:pPr>
        <w:tabs>
          <w:tab w:val="left" w:pos="3600"/>
        </w:tabs>
        <w:jc w:val="both"/>
        <w:rPr>
          <w:rFonts w:ascii="Calibri" w:hAnsi="Calibri" w:cs="Arial"/>
          <w:b/>
          <w:sz w:val="20"/>
          <w:szCs w:val="20"/>
        </w:rPr>
      </w:pPr>
      <w:r w:rsidRPr="006872AB">
        <w:rPr>
          <w:rFonts w:ascii="Calibri" w:hAnsi="Calibri" w:cs="Arial"/>
          <w:b/>
          <w:sz w:val="20"/>
          <w:szCs w:val="20"/>
        </w:rPr>
        <w:tab/>
      </w:r>
      <w:r w:rsidRPr="006872AB">
        <w:rPr>
          <w:rFonts w:ascii="Calibri" w:hAnsi="Calibri" w:cs="Arial"/>
          <w:b/>
          <w:sz w:val="20"/>
          <w:szCs w:val="20"/>
        </w:rPr>
        <w:tab/>
      </w:r>
      <w:r w:rsidRPr="006872AB">
        <w:rPr>
          <w:rFonts w:ascii="Calibri" w:hAnsi="Calibri" w:cs="Arial"/>
          <w:b/>
          <w:sz w:val="20"/>
          <w:szCs w:val="20"/>
        </w:rPr>
        <w:tab/>
        <w:t>For and on behalf of WESCO Utility</w:t>
      </w:r>
    </w:p>
    <w:p w:rsidR="00922BC6" w:rsidRPr="006872AB" w:rsidRDefault="00922BC6" w:rsidP="00922BC6">
      <w:pPr>
        <w:tabs>
          <w:tab w:val="left" w:pos="6480"/>
        </w:tabs>
        <w:jc w:val="both"/>
        <w:rPr>
          <w:rFonts w:ascii="Calibri" w:hAnsi="Calibri" w:cs="Arial"/>
          <w:sz w:val="20"/>
          <w:szCs w:val="20"/>
        </w:rPr>
      </w:pPr>
    </w:p>
    <w:p w:rsidR="00922BC6" w:rsidRPr="006872AB" w:rsidRDefault="00922BC6" w:rsidP="00922BC6">
      <w:pPr>
        <w:tabs>
          <w:tab w:val="left" w:pos="6480"/>
        </w:tabs>
        <w:jc w:val="both"/>
        <w:rPr>
          <w:rFonts w:ascii="Calibri" w:hAnsi="Calibri" w:cs="Arial"/>
          <w:sz w:val="20"/>
          <w:szCs w:val="20"/>
        </w:rPr>
      </w:pPr>
    </w:p>
    <w:p w:rsidR="00922BC6" w:rsidRPr="006872AB" w:rsidRDefault="00922BC6" w:rsidP="00922BC6">
      <w:pPr>
        <w:jc w:val="both"/>
        <w:rPr>
          <w:rFonts w:ascii="Calibri" w:hAnsi="Calibri" w:cs="Arial"/>
          <w:b/>
          <w:sz w:val="20"/>
          <w:szCs w:val="20"/>
          <w:lang w:val="it-IT"/>
        </w:rPr>
      </w:pPr>
      <w:r w:rsidRPr="006872AB">
        <w:rPr>
          <w:rFonts w:ascii="Calibri" w:hAnsi="Calibri" w:cs="Arial"/>
          <w:sz w:val="20"/>
          <w:szCs w:val="20"/>
          <w:lang w:val="it-IT"/>
        </w:rPr>
        <w:t>Burla</w:t>
      </w:r>
      <w:r w:rsidRPr="006872AB">
        <w:rPr>
          <w:rFonts w:ascii="Calibri" w:hAnsi="Calibri" w:cs="Arial"/>
          <w:sz w:val="20"/>
          <w:szCs w:val="20"/>
          <w:lang w:val="it-IT"/>
        </w:rPr>
        <w:tab/>
      </w:r>
      <w:r w:rsidRPr="006872AB">
        <w:rPr>
          <w:rFonts w:ascii="Calibri" w:hAnsi="Calibri" w:cs="Arial"/>
          <w:sz w:val="20"/>
          <w:szCs w:val="20"/>
          <w:lang w:val="it-IT"/>
        </w:rPr>
        <w:tab/>
      </w:r>
      <w:r w:rsidRPr="006872AB">
        <w:rPr>
          <w:rFonts w:ascii="Calibri" w:hAnsi="Calibri" w:cs="Arial"/>
          <w:sz w:val="20"/>
          <w:szCs w:val="20"/>
          <w:lang w:val="it-IT"/>
        </w:rPr>
        <w:tab/>
      </w:r>
      <w:r w:rsidRPr="006872AB">
        <w:rPr>
          <w:rFonts w:ascii="Calibri" w:hAnsi="Calibri" w:cs="Arial"/>
          <w:sz w:val="20"/>
          <w:szCs w:val="20"/>
          <w:lang w:val="it-IT"/>
        </w:rPr>
        <w:tab/>
      </w:r>
      <w:r w:rsidRPr="006872AB">
        <w:rPr>
          <w:rFonts w:ascii="Calibri" w:hAnsi="Calibri" w:cs="Arial"/>
          <w:sz w:val="20"/>
          <w:szCs w:val="20"/>
          <w:lang w:val="it-IT"/>
        </w:rPr>
        <w:tab/>
      </w:r>
      <w:r w:rsidRPr="006872AB">
        <w:rPr>
          <w:rFonts w:ascii="Calibri" w:hAnsi="Calibri" w:cs="Arial"/>
          <w:sz w:val="20"/>
          <w:szCs w:val="20"/>
          <w:lang w:val="it-IT"/>
        </w:rPr>
        <w:tab/>
        <w:t xml:space="preserve">    </w:t>
      </w:r>
      <w:r w:rsidRPr="006872AB">
        <w:rPr>
          <w:rFonts w:ascii="Calibri" w:hAnsi="Calibri" w:cs="Arial"/>
          <w:sz w:val="20"/>
          <w:szCs w:val="20"/>
          <w:lang w:val="it-IT"/>
        </w:rPr>
        <w:tab/>
      </w:r>
      <w:r w:rsidRPr="006872AB">
        <w:rPr>
          <w:rFonts w:ascii="Calibri" w:hAnsi="Calibri" w:cs="Arial"/>
          <w:sz w:val="20"/>
          <w:szCs w:val="20"/>
          <w:lang w:val="it-IT"/>
        </w:rPr>
        <w:tab/>
        <w:t xml:space="preserve"> </w:t>
      </w:r>
      <w:r w:rsidR="00E64AD7">
        <w:rPr>
          <w:rFonts w:ascii="Calibri" w:hAnsi="Calibri" w:cs="Arial"/>
          <w:b/>
          <w:sz w:val="20"/>
          <w:szCs w:val="20"/>
          <w:lang w:val="it-IT"/>
        </w:rPr>
        <w:t>Athorised Officer</w:t>
      </w:r>
    </w:p>
    <w:p w:rsidR="00922BC6" w:rsidRPr="006872AB" w:rsidRDefault="000932CD" w:rsidP="00922BC6">
      <w:pPr>
        <w:jc w:val="both"/>
        <w:rPr>
          <w:rFonts w:ascii="Calibri" w:hAnsi="Calibri" w:cs="Arial"/>
          <w:b/>
          <w:sz w:val="20"/>
          <w:szCs w:val="20"/>
        </w:rPr>
      </w:pPr>
      <w:r w:rsidRPr="00913D2E">
        <w:rPr>
          <w:rFonts w:ascii="Calibri" w:hAnsi="Calibri" w:cs="Arial"/>
          <w:sz w:val="20"/>
          <w:szCs w:val="20"/>
        </w:rPr>
        <w:t>Dated</w:t>
      </w:r>
      <w:r>
        <w:rPr>
          <w:rFonts w:ascii="Calibri" w:hAnsi="Calibri" w:cs="Arial"/>
          <w:sz w:val="20"/>
          <w:szCs w:val="20"/>
        </w:rPr>
        <w:t>:25.01.201</w:t>
      </w:r>
      <w:r w:rsidR="00F03933">
        <w:rPr>
          <w:rFonts w:ascii="Calibri" w:hAnsi="Calibri" w:cs="Arial"/>
          <w:sz w:val="20"/>
          <w:szCs w:val="20"/>
        </w:rPr>
        <w:t>9</w:t>
      </w:r>
      <w:r w:rsidR="00922BC6" w:rsidRPr="006872AB">
        <w:rPr>
          <w:rFonts w:ascii="Calibri" w:hAnsi="Calibri" w:cs="Arial"/>
          <w:sz w:val="20"/>
          <w:szCs w:val="20"/>
        </w:rPr>
        <w:tab/>
      </w:r>
      <w:r w:rsidR="00922BC6" w:rsidRPr="006872AB">
        <w:rPr>
          <w:rFonts w:ascii="Calibri" w:hAnsi="Calibri" w:cs="Arial"/>
          <w:sz w:val="20"/>
          <w:szCs w:val="20"/>
        </w:rPr>
        <w:tab/>
      </w:r>
      <w:r w:rsidR="00922BC6" w:rsidRPr="006872AB">
        <w:rPr>
          <w:rFonts w:ascii="Calibri" w:hAnsi="Calibri" w:cs="Arial"/>
          <w:sz w:val="20"/>
          <w:szCs w:val="20"/>
        </w:rPr>
        <w:tab/>
      </w:r>
      <w:r w:rsidR="00922BC6" w:rsidRPr="006872AB">
        <w:rPr>
          <w:rFonts w:ascii="Calibri" w:hAnsi="Calibri" w:cs="Arial"/>
          <w:sz w:val="20"/>
          <w:szCs w:val="20"/>
        </w:rPr>
        <w:tab/>
      </w:r>
      <w:r w:rsidR="00922BC6" w:rsidRPr="006872AB">
        <w:rPr>
          <w:rFonts w:ascii="Calibri" w:hAnsi="Calibri" w:cs="Arial"/>
          <w:sz w:val="20"/>
          <w:szCs w:val="20"/>
        </w:rPr>
        <w:tab/>
      </w:r>
      <w:r w:rsidR="00922BC6" w:rsidRPr="006872AB">
        <w:rPr>
          <w:rFonts w:ascii="Calibri" w:hAnsi="Calibri" w:cs="Arial"/>
          <w:sz w:val="20"/>
          <w:szCs w:val="20"/>
        </w:rPr>
        <w:tab/>
      </w:r>
      <w:r w:rsidR="00922BC6" w:rsidRPr="006872AB">
        <w:rPr>
          <w:rFonts w:ascii="Calibri" w:hAnsi="Calibri" w:cs="Arial"/>
          <w:sz w:val="20"/>
          <w:szCs w:val="20"/>
        </w:rPr>
        <w:tab/>
      </w:r>
    </w:p>
    <w:p w:rsidR="00922BC6" w:rsidRPr="006872AB" w:rsidRDefault="00922BC6" w:rsidP="00922BC6">
      <w:pPr>
        <w:ind w:left="1800" w:hanging="1800"/>
        <w:rPr>
          <w:rFonts w:ascii="Calibri" w:hAnsi="Calibri" w:cs="Arial"/>
          <w:b/>
          <w:sz w:val="20"/>
          <w:szCs w:val="20"/>
        </w:rPr>
      </w:pPr>
    </w:p>
    <w:p w:rsidR="00922BC6" w:rsidRPr="006872AB" w:rsidRDefault="00922BC6" w:rsidP="00922BC6">
      <w:pPr>
        <w:ind w:left="1800" w:hanging="1800"/>
        <w:rPr>
          <w:rFonts w:ascii="Calibri" w:hAnsi="Calibri"/>
          <w:lang w:bidi="or-IN"/>
        </w:rPr>
      </w:pPr>
      <w:r w:rsidRPr="006872AB">
        <w:rPr>
          <w:rFonts w:ascii="Calibri" w:hAnsi="Calibri" w:cs="Arial"/>
          <w:b/>
          <w:sz w:val="20"/>
          <w:szCs w:val="20"/>
        </w:rPr>
        <w:t>C.C. :</w:t>
      </w:r>
      <w:r w:rsidRPr="006872AB">
        <w:rPr>
          <w:rFonts w:ascii="Calibri" w:hAnsi="Calibri" w:cs="Arial"/>
          <w:sz w:val="20"/>
          <w:szCs w:val="20"/>
        </w:rPr>
        <w:tab/>
      </w:r>
      <w:r w:rsidRPr="006872AB">
        <w:rPr>
          <w:rFonts w:ascii="Calibri" w:hAnsi="Calibri"/>
          <w:lang w:bidi="or-IN"/>
        </w:rPr>
        <w:t>Electricity Users Association, Rourkela, at-SA-12, Shaktinagar, Rourkela-769014.</w:t>
      </w:r>
    </w:p>
    <w:p w:rsidR="00922BC6" w:rsidRDefault="00922BC6" w:rsidP="00132663">
      <w:pPr>
        <w:ind w:left="1800" w:hanging="1800"/>
        <w:rPr>
          <w:rFonts w:ascii="Calibri" w:hAnsi="Calibri" w:cs="Arial"/>
          <w:b/>
          <w:sz w:val="20"/>
          <w:szCs w:val="20"/>
        </w:rPr>
      </w:pPr>
      <w:r w:rsidRPr="006872AB">
        <w:rPr>
          <w:rFonts w:ascii="Calibri" w:hAnsi="Calibri" w:cs="Arial"/>
          <w:b/>
          <w:sz w:val="20"/>
          <w:szCs w:val="20"/>
        </w:rPr>
        <w:t>Note- This is also available at the licensee’s website-www.wescoodisha.com</w:t>
      </w:r>
    </w:p>
    <w:sectPr w:rsidR="00922BC6" w:rsidSect="00196B32">
      <w:pgSz w:w="12240" w:h="15840"/>
      <w:pgMar w:top="1152"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8A5" w:rsidRDefault="00FD78A5" w:rsidP="00C76DBE">
      <w:r>
        <w:separator/>
      </w:r>
    </w:p>
  </w:endnote>
  <w:endnote w:type="continuationSeparator" w:id="1">
    <w:p w:rsidR="00FD78A5" w:rsidRDefault="00FD78A5" w:rsidP="00C76D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E87" w:rsidRDefault="00E00E87">
    <w:pPr>
      <w:pStyle w:val="Footer"/>
      <w:jc w:val="center"/>
    </w:pPr>
    <w:fldSimple w:instr=" PAGE   \* MERGEFORMAT ">
      <w:r w:rsidR="001E2CDD">
        <w:rPr>
          <w:noProof/>
        </w:rPr>
        <w:t>72</w:t>
      </w:r>
    </w:fldSimple>
  </w:p>
  <w:p w:rsidR="00E00E87" w:rsidRDefault="00E00E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8A5" w:rsidRDefault="00FD78A5" w:rsidP="00C76DBE">
      <w:r>
        <w:separator/>
      </w:r>
    </w:p>
  </w:footnote>
  <w:footnote w:type="continuationSeparator" w:id="1">
    <w:p w:rsidR="00FD78A5" w:rsidRDefault="00FD78A5" w:rsidP="00C76D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83FE3"/>
    <w:multiLevelType w:val="hybridMultilevel"/>
    <w:tmpl w:val="705CD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7E1B72"/>
    <w:multiLevelType w:val="hybridMultilevel"/>
    <w:tmpl w:val="1D34BC82"/>
    <w:lvl w:ilvl="0" w:tplc="41A60B62">
      <w:numFmt w:val="bullet"/>
      <w:lvlText w:val=""/>
      <w:lvlJc w:val="left"/>
      <w:pPr>
        <w:ind w:left="5400" w:hanging="360"/>
      </w:pPr>
      <w:rPr>
        <w:rFonts w:ascii="Wingdings" w:eastAsia="Times New Roman" w:hAnsi="Wingdings" w:cs="Times New Roman" w:hint="default"/>
      </w:rPr>
    </w:lvl>
    <w:lvl w:ilvl="1" w:tplc="04090003" w:tentative="1">
      <w:start w:val="1"/>
      <w:numFmt w:val="bullet"/>
      <w:lvlText w:val="o"/>
      <w:lvlJc w:val="left"/>
      <w:pPr>
        <w:ind w:left="6120" w:hanging="360"/>
      </w:pPr>
      <w:rPr>
        <w:rFonts w:ascii="Courier New" w:hAnsi="Courier New" w:cs="Courier New" w:hint="default"/>
      </w:rPr>
    </w:lvl>
    <w:lvl w:ilvl="2" w:tplc="04090005" w:tentative="1">
      <w:start w:val="1"/>
      <w:numFmt w:val="bullet"/>
      <w:lvlText w:val=""/>
      <w:lvlJc w:val="left"/>
      <w:pPr>
        <w:ind w:left="6840" w:hanging="360"/>
      </w:pPr>
      <w:rPr>
        <w:rFonts w:ascii="Wingdings" w:hAnsi="Wingdings" w:hint="default"/>
      </w:rPr>
    </w:lvl>
    <w:lvl w:ilvl="3" w:tplc="04090001" w:tentative="1">
      <w:start w:val="1"/>
      <w:numFmt w:val="bullet"/>
      <w:lvlText w:val=""/>
      <w:lvlJc w:val="left"/>
      <w:pPr>
        <w:ind w:left="7560" w:hanging="360"/>
      </w:pPr>
      <w:rPr>
        <w:rFonts w:ascii="Symbol" w:hAnsi="Symbol" w:hint="default"/>
      </w:rPr>
    </w:lvl>
    <w:lvl w:ilvl="4" w:tplc="04090003" w:tentative="1">
      <w:start w:val="1"/>
      <w:numFmt w:val="bullet"/>
      <w:lvlText w:val="o"/>
      <w:lvlJc w:val="left"/>
      <w:pPr>
        <w:ind w:left="8280" w:hanging="360"/>
      </w:pPr>
      <w:rPr>
        <w:rFonts w:ascii="Courier New" w:hAnsi="Courier New" w:cs="Courier New" w:hint="default"/>
      </w:rPr>
    </w:lvl>
    <w:lvl w:ilvl="5" w:tplc="04090005" w:tentative="1">
      <w:start w:val="1"/>
      <w:numFmt w:val="bullet"/>
      <w:lvlText w:val=""/>
      <w:lvlJc w:val="left"/>
      <w:pPr>
        <w:ind w:left="9000" w:hanging="360"/>
      </w:pPr>
      <w:rPr>
        <w:rFonts w:ascii="Wingdings" w:hAnsi="Wingdings" w:hint="default"/>
      </w:rPr>
    </w:lvl>
    <w:lvl w:ilvl="6" w:tplc="04090001" w:tentative="1">
      <w:start w:val="1"/>
      <w:numFmt w:val="bullet"/>
      <w:lvlText w:val=""/>
      <w:lvlJc w:val="left"/>
      <w:pPr>
        <w:ind w:left="9720" w:hanging="360"/>
      </w:pPr>
      <w:rPr>
        <w:rFonts w:ascii="Symbol" w:hAnsi="Symbol" w:hint="default"/>
      </w:rPr>
    </w:lvl>
    <w:lvl w:ilvl="7" w:tplc="04090003" w:tentative="1">
      <w:start w:val="1"/>
      <w:numFmt w:val="bullet"/>
      <w:lvlText w:val="o"/>
      <w:lvlJc w:val="left"/>
      <w:pPr>
        <w:ind w:left="10440" w:hanging="360"/>
      </w:pPr>
      <w:rPr>
        <w:rFonts w:ascii="Courier New" w:hAnsi="Courier New" w:cs="Courier New" w:hint="default"/>
      </w:rPr>
    </w:lvl>
    <w:lvl w:ilvl="8" w:tplc="04090005" w:tentative="1">
      <w:start w:val="1"/>
      <w:numFmt w:val="bullet"/>
      <w:lvlText w:val=""/>
      <w:lvlJc w:val="left"/>
      <w:pPr>
        <w:ind w:left="11160" w:hanging="360"/>
      </w:pPr>
      <w:rPr>
        <w:rFonts w:ascii="Wingdings" w:hAnsi="Wingdings" w:hint="default"/>
      </w:rPr>
    </w:lvl>
  </w:abstractNum>
  <w:abstractNum w:abstractNumId="2">
    <w:nsid w:val="2D042F6B"/>
    <w:multiLevelType w:val="hybridMultilevel"/>
    <w:tmpl w:val="AED6CF1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668016F"/>
    <w:multiLevelType w:val="hybridMultilevel"/>
    <w:tmpl w:val="3BE2CA50"/>
    <w:lvl w:ilvl="0" w:tplc="2334DDA2">
      <w:numFmt w:val="bullet"/>
      <w:lvlText w:val=""/>
      <w:lvlJc w:val="left"/>
      <w:pPr>
        <w:ind w:left="5400" w:hanging="360"/>
      </w:pPr>
      <w:rPr>
        <w:rFonts w:ascii="Wingdings" w:eastAsia="Times New Roman" w:hAnsi="Wingdings" w:cs="Times New Roman" w:hint="default"/>
      </w:rPr>
    </w:lvl>
    <w:lvl w:ilvl="1" w:tplc="04090003" w:tentative="1">
      <w:start w:val="1"/>
      <w:numFmt w:val="bullet"/>
      <w:lvlText w:val="o"/>
      <w:lvlJc w:val="left"/>
      <w:pPr>
        <w:ind w:left="6120" w:hanging="360"/>
      </w:pPr>
      <w:rPr>
        <w:rFonts w:ascii="Courier New" w:hAnsi="Courier New" w:cs="Courier New" w:hint="default"/>
      </w:rPr>
    </w:lvl>
    <w:lvl w:ilvl="2" w:tplc="04090005" w:tentative="1">
      <w:start w:val="1"/>
      <w:numFmt w:val="bullet"/>
      <w:lvlText w:val=""/>
      <w:lvlJc w:val="left"/>
      <w:pPr>
        <w:ind w:left="6840" w:hanging="360"/>
      </w:pPr>
      <w:rPr>
        <w:rFonts w:ascii="Wingdings" w:hAnsi="Wingdings" w:hint="default"/>
      </w:rPr>
    </w:lvl>
    <w:lvl w:ilvl="3" w:tplc="04090001" w:tentative="1">
      <w:start w:val="1"/>
      <w:numFmt w:val="bullet"/>
      <w:lvlText w:val=""/>
      <w:lvlJc w:val="left"/>
      <w:pPr>
        <w:ind w:left="7560" w:hanging="360"/>
      </w:pPr>
      <w:rPr>
        <w:rFonts w:ascii="Symbol" w:hAnsi="Symbol" w:hint="default"/>
      </w:rPr>
    </w:lvl>
    <w:lvl w:ilvl="4" w:tplc="04090003" w:tentative="1">
      <w:start w:val="1"/>
      <w:numFmt w:val="bullet"/>
      <w:lvlText w:val="o"/>
      <w:lvlJc w:val="left"/>
      <w:pPr>
        <w:ind w:left="8280" w:hanging="360"/>
      </w:pPr>
      <w:rPr>
        <w:rFonts w:ascii="Courier New" w:hAnsi="Courier New" w:cs="Courier New" w:hint="default"/>
      </w:rPr>
    </w:lvl>
    <w:lvl w:ilvl="5" w:tplc="04090005" w:tentative="1">
      <w:start w:val="1"/>
      <w:numFmt w:val="bullet"/>
      <w:lvlText w:val=""/>
      <w:lvlJc w:val="left"/>
      <w:pPr>
        <w:ind w:left="9000" w:hanging="360"/>
      </w:pPr>
      <w:rPr>
        <w:rFonts w:ascii="Wingdings" w:hAnsi="Wingdings" w:hint="default"/>
      </w:rPr>
    </w:lvl>
    <w:lvl w:ilvl="6" w:tplc="04090001" w:tentative="1">
      <w:start w:val="1"/>
      <w:numFmt w:val="bullet"/>
      <w:lvlText w:val=""/>
      <w:lvlJc w:val="left"/>
      <w:pPr>
        <w:ind w:left="9720" w:hanging="360"/>
      </w:pPr>
      <w:rPr>
        <w:rFonts w:ascii="Symbol" w:hAnsi="Symbol" w:hint="default"/>
      </w:rPr>
    </w:lvl>
    <w:lvl w:ilvl="7" w:tplc="04090003" w:tentative="1">
      <w:start w:val="1"/>
      <w:numFmt w:val="bullet"/>
      <w:lvlText w:val="o"/>
      <w:lvlJc w:val="left"/>
      <w:pPr>
        <w:ind w:left="10440" w:hanging="360"/>
      </w:pPr>
      <w:rPr>
        <w:rFonts w:ascii="Courier New" w:hAnsi="Courier New" w:cs="Courier New" w:hint="default"/>
      </w:rPr>
    </w:lvl>
    <w:lvl w:ilvl="8" w:tplc="04090005" w:tentative="1">
      <w:start w:val="1"/>
      <w:numFmt w:val="bullet"/>
      <w:lvlText w:val=""/>
      <w:lvlJc w:val="left"/>
      <w:pPr>
        <w:ind w:left="11160" w:hanging="360"/>
      </w:pPr>
      <w:rPr>
        <w:rFonts w:ascii="Wingdings" w:hAnsi="Wingdings" w:hint="default"/>
      </w:rPr>
    </w:lvl>
  </w:abstractNum>
  <w:abstractNum w:abstractNumId="4">
    <w:nsid w:val="3F555547"/>
    <w:multiLevelType w:val="hybridMultilevel"/>
    <w:tmpl w:val="7470763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C240880"/>
    <w:multiLevelType w:val="hybridMultilevel"/>
    <w:tmpl w:val="9C085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characterSpacingControl w:val="doNotCompress"/>
  <w:footnotePr>
    <w:footnote w:id="0"/>
    <w:footnote w:id="1"/>
  </w:footnotePr>
  <w:endnotePr>
    <w:endnote w:id="0"/>
    <w:endnote w:id="1"/>
  </w:endnotePr>
  <w:compat/>
  <w:rsids>
    <w:rsidRoot w:val="000931B0"/>
    <w:rsid w:val="000045BC"/>
    <w:rsid w:val="00013E1A"/>
    <w:rsid w:val="00014D78"/>
    <w:rsid w:val="00014E4F"/>
    <w:rsid w:val="000169F9"/>
    <w:rsid w:val="00016FF6"/>
    <w:rsid w:val="00021B16"/>
    <w:rsid w:val="0002231E"/>
    <w:rsid w:val="00023C21"/>
    <w:rsid w:val="000258CB"/>
    <w:rsid w:val="00031444"/>
    <w:rsid w:val="00031E01"/>
    <w:rsid w:val="00031E98"/>
    <w:rsid w:val="000409F6"/>
    <w:rsid w:val="000458BB"/>
    <w:rsid w:val="00051519"/>
    <w:rsid w:val="00051617"/>
    <w:rsid w:val="00052848"/>
    <w:rsid w:val="0005628D"/>
    <w:rsid w:val="000707F7"/>
    <w:rsid w:val="00071EE9"/>
    <w:rsid w:val="000730FB"/>
    <w:rsid w:val="0007439A"/>
    <w:rsid w:val="00074E0A"/>
    <w:rsid w:val="0007553E"/>
    <w:rsid w:val="00076FC8"/>
    <w:rsid w:val="000837EF"/>
    <w:rsid w:val="00092773"/>
    <w:rsid w:val="000931B0"/>
    <w:rsid w:val="000932CD"/>
    <w:rsid w:val="0009650B"/>
    <w:rsid w:val="00096D4B"/>
    <w:rsid w:val="000A2CF3"/>
    <w:rsid w:val="000A562D"/>
    <w:rsid w:val="000B0F12"/>
    <w:rsid w:val="000B160B"/>
    <w:rsid w:val="000B5B03"/>
    <w:rsid w:val="000B60A8"/>
    <w:rsid w:val="000C0729"/>
    <w:rsid w:val="000C3540"/>
    <w:rsid w:val="000C4BDA"/>
    <w:rsid w:val="000C66DD"/>
    <w:rsid w:val="000C6B90"/>
    <w:rsid w:val="000C7AED"/>
    <w:rsid w:val="000D6751"/>
    <w:rsid w:val="000E1652"/>
    <w:rsid w:val="000E17FF"/>
    <w:rsid w:val="000E1C23"/>
    <w:rsid w:val="000E4B1E"/>
    <w:rsid w:val="000E50F0"/>
    <w:rsid w:val="000E5EDA"/>
    <w:rsid w:val="000F0B43"/>
    <w:rsid w:val="000F3667"/>
    <w:rsid w:val="000F3737"/>
    <w:rsid w:val="000F59F3"/>
    <w:rsid w:val="000F5ADD"/>
    <w:rsid w:val="00100510"/>
    <w:rsid w:val="00100F1F"/>
    <w:rsid w:val="00110948"/>
    <w:rsid w:val="00111E14"/>
    <w:rsid w:val="0011318C"/>
    <w:rsid w:val="00114540"/>
    <w:rsid w:val="00114F35"/>
    <w:rsid w:val="00120D65"/>
    <w:rsid w:val="00123E73"/>
    <w:rsid w:val="00132663"/>
    <w:rsid w:val="00146BCC"/>
    <w:rsid w:val="00147D93"/>
    <w:rsid w:val="00151612"/>
    <w:rsid w:val="00151ED0"/>
    <w:rsid w:val="00153ED1"/>
    <w:rsid w:val="0015598E"/>
    <w:rsid w:val="00170676"/>
    <w:rsid w:val="00171A33"/>
    <w:rsid w:val="00172ECD"/>
    <w:rsid w:val="00173A52"/>
    <w:rsid w:val="00173F3B"/>
    <w:rsid w:val="00173FA1"/>
    <w:rsid w:val="00176CC6"/>
    <w:rsid w:val="00185C58"/>
    <w:rsid w:val="00186485"/>
    <w:rsid w:val="00191C6B"/>
    <w:rsid w:val="00196B32"/>
    <w:rsid w:val="001A1F61"/>
    <w:rsid w:val="001A31C7"/>
    <w:rsid w:val="001A3AE8"/>
    <w:rsid w:val="001A40DA"/>
    <w:rsid w:val="001A7CF6"/>
    <w:rsid w:val="001B08DF"/>
    <w:rsid w:val="001B3AC7"/>
    <w:rsid w:val="001C1A23"/>
    <w:rsid w:val="001C7EF9"/>
    <w:rsid w:val="001D326B"/>
    <w:rsid w:val="001D64CA"/>
    <w:rsid w:val="001E1AC1"/>
    <w:rsid w:val="001E2CDD"/>
    <w:rsid w:val="001E36CA"/>
    <w:rsid w:val="001F44B8"/>
    <w:rsid w:val="001F5858"/>
    <w:rsid w:val="00200409"/>
    <w:rsid w:val="00200C3D"/>
    <w:rsid w:val="002029B4"/>
    <w:rsid w:val="0020741D"/>
    <w:rsid w:val="00210196"/>
    <w:rsid w:val="002117F6"/>
    <w:rsid w:val="002165F7"/>
    <w:rsid w:val="002214A1"/>
    <w:rsid w:val="00223041"/>
    <w:rsid w:val="00225FBE"/>
    <w:rsid w:val="0023055E"/>
    <w:rsid w:val="00233740"/>
    <w:rsid w:val="0023399C"/>
    <w:rsid w:val="002365F9"/>
    <w:rsid w:val="00240D8F"/>
    <w:rsid w:val="00243B2B"/>
    <w:rsid w:val="00246524"/>
    <w:rsid w:val="00255E72"/>
    <w:rsid w:val="00257564"/>
    <w:rsid w:val="002618E6"/>
    <w:rsid w:val="00263F77"/>
    <w:rsid w:val="00264DC8"/>
    <w:rsid w:val="0028225F"/>
    <w:rsid w:val="0028286D"/>
    <w:rsid w:val="00282E0F"/>
    <w:rsid w:val="00283F1C"/>
    <w:rsid w:val="00290389"/>
    <w:rsid w:val="00294339"/>
    <w:rsid w:val="00295A05"/>
    <w:rsid w:val="002A0B21"/>
    <w:rsid w:val="002A1D5F"/>
    <w:rsid w:val="002B2896"/>
    <w:rsid w:val="002B5E06"/>
    <w:rsid w:val="002B7669"/>
    <w:rsid w:val="002C6A41"/>
    <w:rsid w:val="002C725E"/>
    <w:rsid w:val="002C7913"/>
    <w:rsid w:val="002D08EC"/>
    <w:rsid w:val="002D1A22"/>
    <w:rsid w:val="002D4D48"/>
    <w:rsid w:val="002D535F"/>
    <w:rsid w:val="002E09FA"/>
    <w:rsid w:val="002E3E4D"/>
    <w:rsid w:val="002E5840"/>
    <w:rsid w:val="002E7336"/>
    <w:rsid w:val="002E7618"/>
    <w:rsid w:val="002F3F1A"/>
    <w:rsid w:val="002F6F8C"/>
    <w:rsid w:val="00306C61"/>
    <w:rsid w:val="00316B07"/>
    <w:rsid w:val="0032110F"/>
    <w:rsid w:val="003279F3"/>
    <w:rsid w:val="003333B0"/>
    <w:rsid w:val="0033582F"/>
    <w:rsid w:val="0034143C"/>
    <w:rsid w:val="00345839"/>
    <w:rsid w:val="00352B1C"/>
    <w:rsid w:val="003545E0"/>
    <w:rsid w:val="0035471F"/>
    <w:rsid w:val="003550C2"/>
    <w:rsid w:val="00361E66"/>
    <w:rsid w:val="0037102A"/>
    <w:rsid w:val="003753D7"/>
    <w:rsid w:val="00375F93"/>
    <w:rsid w:val="00377ECF"/>
    <w:rsid w:val="0038188D"/>
    <w:rsid w:val="003820E1"/>
    <w:rsid w:val="0038492A"/>
    <w:rsid w:val="0039305B"/>
    <w:rsid w:val="00393C00"/>
    <w:rsid w:val="003962C4"/>
    <w:rsid w:val="003A2133"/>
    <w:rsid w:val="003A27FC"/>
    <w:rsid w:val="003A28A9"/>
    <w:rsid w:val="003A7793"/>
    <w:rsid w:val="003B3CC3"/>
    <w:rsid w:val="003B3F58"/>
    <w:rsid w:val="003B5523"/>
    <w:rsid w:val="003B62EA"/>
    <w:rsid w:val="003C4A5B"/>
    <w:rsid w:val="003C4DCB"/>
    <w:rsid w:val="003C58D8"/>
    <w:rsid w:val="003D383A"/>
    <w:rsid w:val="003E33DA"/>
    <w:rsid w:val="003E6A96"/>
    <w:rsid w:val="003F066D"/>
    <w:rsid w:val="003F0F0C"/>
    <w:rsid w:val="003F1144"/>
    <w:rsid w:val="003F169C"/>
    <w:rsid w:val="003F2F18"/>
    <w:rsid w:val="003F3922"/>
    <w:rsid w:val="003F4853"/>
    <w:rsid w:val="003F5C10"/>
    <w:rsid w:val="003F65A6"/>
    <w:rsid w:val="00400799"/>
    <w:rsid w:val="00401181"/>
    <w:rsid w:val="004024ED"/>
    <w:rsid w:val="00405B8A"/>
    <w:rsid w:val="004065A5"/>
    <w:rsid w:val="00410708"/>
    <w:rsid w:val="004170F8"/>
    <w:rsid w:val="004209AE"/>
    <w:rsid w:val="004216E0"/>
    <w:rsid w:val="0042331B"/>
    <w:rsid w:val="004257E7"/>
    <w:rsid w:val="004303D3"/>
    <w:rsid w:val="00434B55"/>
    <w:rsid w:val="004408BE"/>
    <w:rsid w:val="00441871"/>
    <w:rsid w:val="0044281A"/>
    <w:rsid w:val="00446931"/>
    <w:rsid w:val="00447829"/>
    <w:rsid w:val="00455E34"/>
    <w:rsid w:val="0046182F"/>
    <w:rsid w:val="00462E33"/>
    <w:rsid w:val="00464800"/>
    <w:rsid w:val="0046491F"/>
    <w:rsid w:val="00466582"/>
    <w:rsid w:val="00470C62"/>
    <w:rsid w:val="0047235D"/>
    <w:rsid w:val="00472A9D"/>
    <w:rsid w:val="00472EF1"/>
    <w:rsid w:val="00485556"/>
    <w:rsid w:val="00486729"/>
    <w:rsid w:val="00487F4D"/>
    <w:rsid w:val="00490253"/>
    <w:rsid w:val="004924F2"/>
    <w:rsid w:val="00492703"/>
    <w:rsid w:val="00493D4A"/>
    <w:rsid w:val="0049786C"/>
    <w:rsid w:val="004A0E6F"/>
    <w:rsid w:val="004A1B8B"/>
    <w:rsid w:val="004A1E19"/>
    <w:rsid w:val="004A6096"/>
    <w:rsid w:val="004B0BA7"/>
    <w:rsid w:val="004B35EE"/>
    <w:rsid w:val="004B4C0C"/>
    <w:rsid w:val="004C04FE"/>
    <w:rsid w:val="004C304F"/>
    <w:rsid w:val="004C35A3"/>
    <w:rsid w:val="004C46E7"/>
    <w:rsid w:val="004C5A47"/>
    <w:rsid w:val="004C657C"/>
    <w:rsid w:val="004C7349"/>
    <w:rsid w:val="004D369E"/>
    <w:rsid w:val="004D656D"/>
    <w:rsid w:val="004D79A9"/>
    <w:rsid w:val="004E2295"/>
    <w:rsid w:val="004F383A"/>
    <w:rsid w:val="00501A4B"/>
    <w:rsid w:val="0050683C"/>
    <w:rsid w:val="00507273"/>
    <w:rsid w:val="0050736D"/>
    <w:rsid w:val="00517DB0"/>
    <w:rsid w:val="00535A38"/>
    <w:rsid w:val="0053677C"/>
    <w:rsid w:val="00546D0B"/>
    <w:rsid w:val="0055418F"/>
    <w:rsid w:val="0055749E"/>
    <w:rsid w:val="00562C17"/>
    <w:rsid w:val="00563EDD"/>
    <w:rsid w:val="00564C3A"/>
    <w:rsid w:val="00566C12"/>
    <w:rsid w:val="00571B12"/>
    <w:rsid w:val="00572D6B"/>
    <w:rsid w:val="00573321"/>
    <w:rsid w:val="005741A8"/>
    <w:rsid w:val="00581638"/>
    <w:rsid w:val="00583C75"/>
    <w:rsid w:val="005912B2"/>
    <w:rsid w:val="00592F2C"/>
    <w:rsid w:val="005A202D"/>
    <w:rsid w:val="005A6C5D"/>
    <w:rsid w:val="005A7EB6"/>
    <w:rsid w:val="005B2AB5"/>
    <w:rsid w:val="005B3A7B"/>
    <w:rsid w:val="005B5179"/>
    <w:rsid w:val="005B5B02"/>
    <w:rsid w:val="005B60C1"/>
    <w:rsid w:val="005C3062"/>
    <w:rsid w:val="005C3484"/>
    <w:rsid w:val="005D2F6D"/>
    <w:rsid w:val="005D3C9B"/>
    <w:rsid w:val="005E08C9"/>
    <w:rsid w:val="005E64F5"/>
    <w:rsid w:val="005F0AC4"/>
    <w:rsid w:val="005F1D4C"/>
    <w:rsid w:val="005F2E4A"/>
    <w:rsid w:val="005F4C3B"/>
    <w:rsid w:val="005F7F5A"/>
    <w:rsid w:val="00601C63"/>
    <w:rsid w:val="00617341"/>
    <w:rsid w:val="00620155"/>
    <w:rsid w:val="006211E0"/>
    <w:rsid w:val="00621EE7"/>
    <w:rsid w:val="00623FCF"/>
    <w:rsid w:val="006260EA"/>
    <w:rsid w:val="00626369"/>
    <w:rsid w:val="0062726D"/>
    <w:rsid w:val="00632E4F"/>
    <w:rsid w:val="006340BA"/>
    <w:rsid w:val="00635A4D"/>
    <w:rsid w:val="006455BF"/>
    <w:rsid w:val="00651AC0"/>
    <w:rsid w:val="00652CB2"/>
    <w:rsid w:val="00655229"/>
    <w:rsid w:val="00655FFA"/>
    <w:rsid w:val="006578C6"/>
    <w:rsid w:val="006579D9"/>
    <w:rsid w:val="00660FDE"/>
    <w:rsid w:val="00673B69"/>
    <w:rsid w:val="00674830"/>
    <w:rsid w:val="00680EB8"/>
    <w:rsid w:val="0068352D"/>
    <w:rsid w:val="00685EA2"/>
    <w:rsid w:val="006872AB"/>
    <w:rsid w:val="006875C8"/>
    <w:rsid w:val="00687DB7"/>
    <w:rsid w:val="006900A4"/>
    <w:rsid w:val="00695AD5"/>
    <w:rsid w:val="00696F49"/>
    <w:rsid w:val="00697037"/>
    <w:rsid w:val="006A1809"/>
    <w:rsid w:val="006A2D13"/>
    <w:rsid w:val="006A3E23"/>
    <w:rsid w:val="006A6280"/>
    <w:rsid w:val="006A6BC3"/>
    <w:rsid w:val="006B6642"/>
    <w:rsid w:val="006B6A54"/>
    <w:rsid w:val="006C210D"/>
    <w:rsid w:val="006C247E"/>
    <w:rsid w:val="006C761E"/>
    <w:rsid w:val="006D32A6"/>
    <w:rsid w:val="006D41E0"/>
    <w:rsid w:val="006D54BE"/>
    <w:rsid w:val="006E4349"/>
    <w:rsid w:val="006E4CE6"/>
    <w:rsid w:val="006E5107"/>
    <w:rsid w:val="006E633B"/>
    <w:rsid w:val="006F0A3F"/>
    <w:rsid w:val="006F2100"/>
    <w:rsid w:val="007041A7"/>
    <w:rsid w:val="0070570B"/>
    <w:rsid w:val="007068A8"/>
    <w:rsid w:val="007073B0"/>
    <w:rsid w:val="00707875"/>
    <w:rsid w:val="00713A8E"/>
    <w:rsid w:val="007141AE"/>
    <w:rsid w:val="007219FD"/>
    <w:rsid w:val="00721BE1"/>
    <w:rsid w:val="00730DA4"/>
    <w:rsid w:val="00732A36"/>
    <w:rsid w:val="0073500A"/>
    <w:rsid w:val="007370B3"/>
    <w:rsid w:val="00742872"/>
    <w:rsid w:val="00742BF7"/>
    <w:rsid w:val="00747794"/>
    <w:rsid w:val="00752958"/>
    <w:rsid w:val="00753A73"/>
    <w:rsid w:val="00756BAC"/>
    <w:rsid w:val="00757F0E"/>
    <w:rsid w:val="00771FD7"/>
    <w:rsid w:val="00772914"/>
    <w:rsid w:val="007738DF"/>
    <w:rsid w:val="0077676F"/>
    <w:rsid w:val="00777444"/>
    <w:rsid w:val="00780C4E"/>
    <w:rsid w:val="00781071"/>
    <w:rsid w:val="00781259"/>
    <w:rsid w:val="00781EB9"/>
    <w:rsid w:val="007832BA"/>
    <w:rsid w:val="007838D8"/>
    <w:rsid w:val="0078519B"/>
    <w:rsid w:val="00785BEC"/>
    <w:rsid w:val="00792A50"/>
    <w:rsid w:val="00797937"/>
    <w:rsid w:val="007A062A"/>
    <w:rsid w:val="007A2F73"/>
    <w:rsid w:val="007B3336"/>
    <w:rsid w:val="007C259E"/>
    <w:rsid w:val="007C42BE"/>
    <w:rsid w:val="007C43D4"/>
    <w:rsid w:val="007E12DB"/>
    <w:rsid w:val="007E1727"/>
    <w:rsid w:val="007E1920"/>
    <w:rsid w:val="007F16F4"/>
    <w:rsid w:val="007F272C"/>
    <w:rsid w:val="007F30FD"/>
    <w:rsid w:val="007F55A4"/>
    <w:rsid w:val="007F741A"/>
    <w:rsid w:val="0080133C"/>
    <w:rsid w:val="0080332D"/>
    <w:rsid w:val="00805910"/>
    <w:rsid w:val="008127A9"/>
    <w:rsid w:val="00812EDE"/>
    <w:rsid w:val="00814AFC"/>
    <w:rsid w:val="00815B60"/>
    <w:rsid w:val="0082003F"/>
    <w:rsid w:val="00820A53"/>
    <w:rsid w:val="008263A5"/>
    <w:rsid w:val="0082779A"/>
    <w:rsid w:val="00833280"/>
    <w:rsid w:val="00840869"/>
    <w:rsid w:val="008422FA"/>
    <w:rsid w:val="008424F0"/>
    <w:rsid w:val="0084415F"/>
    <w:rsid w:val="0085042D"/>
    <w:rsid w:val="00853E1D"/>
    <w:rsid w:val="00857F7E"/>
    <w:rsid w:val="008631A9"/>
    <w:rsid w:val="00875870"/>
    <w:rsid w:val="00881F44"/>
    <w:rsid w:val="0088582F"/>
    <w:rsid w:val="0088669B"/>
    <w:rsid w:val="00887158"/>
    <w:rsid w:val="00887CA7"/>
    <w:rsid w:val="00893BF0"/>
    <w:rsid w:val="008947E4"/>
    <w:rsid w:val="0089603B"/>
    <w:rsid w:val="00897243"/>
    <w:rsid w:val="008973F1"/>
    <w:rsid w:val="008B059F"/>
    <w:rsid w:val="008C10BD"/>
    <w:rsid w:val="008C25A8"/>
    <w:rsid w:val="008C4D68"/>
    <w:rsid w:val="008C5700"/>
    <w:rsid w:val="008D06D2"/>
    <w:rsid w:val="008D0F8A"/>
    <w:rsid w:val="008D13D2"/>
    <w:rsid w:val="008D3081"/>
    <w:rsid w:val="008D6064"/>
    <w:rsid w:val="008F11E3"/>
    <w:rsid w:val="008F4E3B"/>
    <w:rsid w:val="00901027"/>
    <w:rsid w:val="009067CB"/>
    <w:rsid w:val="00906EEA"/>
    <w:rsid w:val="0090798E"/>
    <w:rsid w:val="00910897"/>
    <w:rsid w:val="00910F53"/>
    <w:rsid w:val="00913D2E"/>
    <w:rsid w:val="00915752"/>
    <w:rsid w:val="00916C9A"/>
    <w:rsid w:val="0092091F"/>
    <w:rsid w:val="009213C3"/>
    <w:rsid w:val="00922BC6"/>
    <w:rsid w:val="00923430"/>
    <w:rsid w:val="00927A79"/>
    <w:rsid w:val="00932196"/>
    <w:rsid w:val="00935957"/>
    <w:rsid w:val="009368EE"/>
    <w:rsid w:val="00942832"/>
    <w:rsid w:val="00943145"/>
    <w:rsid w:val="009432D1"/>
    <w:rsid w:val="00943DE8"/>
    <w:rsid w:val="009445BA"/>
    <w:rsid w:val="00945EBC"/>
    <w:rsid w:val="0094639A"/>
    <w:rsid w:val="0094666B"/>
    <w:rsid w:val="00947A56"/>
    <w:rsid w:val="009674F7"/>
    <w:rsid w:val="00972B5C"/>
    <w:rsid w:val="00973EB8"/>
    <w:rsid w:val="00975455"/>
    <w:rsid w:val="009817D4"/>
    <w:rsid w:val="00981AB9"/>
    <w:rsid w:val="00991329"/>
    <w:rsid w:val="009A2984"/>
    <w:rsid w:val="009A36F6"/>
    <w:rsid w:val="009A738F"/>
    <w:rsid w:val="009B0C01"/>
    <w:rsid w:val="009B501C"/>
    <w:rsid w:val="009C1AE8"/>
    <w:rsid w:val="009C5C45"/>
    <w:rsid w:val="009C7EFE"/>
    <w:rsid w:val="009D2B88"/>
    <w:rsid w:val="009D2FBE"/>
    <w:rsid w:val="009D37A8"/>
    <w:rsid w:val="009E14BB"/>
    <w:rsid w:val="009E64DA"/>
    <w:rsid w:val="009E71A1"/>
    <w:rsid w:val="009F0B19"/>
    <w:rsid w:val="00A004BD"/>
    <w:rsid w:val="00A045DA"/>
    <w:rsid w:val="00A1028C"/>
    <w:rsid w:val="00A131EF"/>
    <w:rsid w:val="00A13939"/>
    <w:rsid w:val="00A14791"/>
    <w:rsid w:val="00A17FA7"/>
    <w:rsid w:val="00A203A3"/>
    <w:rsid w:val="00A27408"/>
    <w:rsid w:val="00A35388"/>
    <w:rsid w:val="00A3642C"/>
    <w:rsid w:val="00A40DB8"/>
    <w:rsid w:val="00A42924"/>
    <w:rsid w:val="00A560C9"/>
    <w:rsid w:val="00A57288"/>
    <w:rsid w:val="00A6797B"/>
    <w:rsid w:val="00A73DB3"/>
    <w:rsid w:val="00A8524A"/>
    <w:rsid w:val="00A93CE2"/>
    <w:rsid w:val="00A94C5F"/>
    <w:rsid w:val="00AA1C4C"/>
    <w:rsid w:val="00AA6D27"/>
    <w:rsid w:val="00AB2B5F"/>
    <w:rsid w:val="00AB49A4"/>
    <w:rsid w:val="00AB4B7B"/>
    <w:rsid w:val="00AB5760"/>
    <w:rsid w:val="00AB64C6"/>
    <w:rsid w:val="00AB7895"/>
    <w:rsid w:val="00AC0370"/>
    <w:rsid w:val="00AC073D"/>
    <w:rsid w:val="00AC09D8"/>
    <w:rsid w:val="00AC21EF"/>
    <w:rsid w:val="00AD1124"/>
    <w:rsid w:val="00AE497A"/>
    <w:rsid w:val="00AE529B"/>
    <w:rsid w:val="00AF2B1C"/>
    <w:rsid w:val="00AF6F1F"/>
    <w:rsid w:val="00B0046F"/>
    <w:rsid w:val="00B028DD"/>
    <w:rsid w:val="00B129F8"/>
    <w:rsid w:val="00B148DF"/>
    <w:rsid w:val="00B1557E"/>
    <w:rsid w:val="00B177E7"/>
    <w:rsid w:val="00B20837"/>
    <w:rsid w:val="00B20911"/>
    <w:rsid w:val="00B22788"/>
    <w:rsid w:val="00B23790"/>
    <w:rsid w:val="00B26C13"/>
    <w:rsid w:val="00B27829"/>
    <w:rsid w:val="00B30F41"/>
    <w:rsid w:val="00B31064"/>
    <w:rsid w:val="00B37649"/>
    <w:rsid w:val="00B3799B"/>
    <w:rsid w:val="00B37C30"/>
    <w:rsid w:val="00B42EF2"/>
    <w:rsid w:val="00B44E9D"/>
    <w:rsid w:val="00B53793"/>
    <w:rsid w:val="00B5683F"/>
    <w:rsid w:val="00B56951"/>
    <w:rsid w:val="00B61FCE"/>
    <w:rsid w:val="00B6313C"/>
    <w:rsid w:val="00B66964"/>
    <w:rsid w:val="00B70716"/>
    <w:rsid w:val="00B838EC"/>
    <w:rsid w:val="00B9240F"/>
    <w:rsid w:val="00BA1D1C"/>
    <w:rsid w:val="00BA35C0"/>
    <w:rsid w:val="00BA3F07"/>
    <w:rsid w:val="00BA6E34"/>
    <w:rsid w:val="00BC1152"/>
    <w:rsid w:val="00BC31FD"/>
    <w:rsid w:val="00BC359A"/>
    <w:rsid w:val="00BC75BF"/>
    <w:rsid w:val="00BD1FD7"/>
    <w:rsid w:val="00BD2C2B"/>
    <w:rsid w:val="00BD4759"/>
    <w:rsid w:val="00BE2BFA"/>
    <w:rsid w:val="00BF153A"/>
    <w:rsid w:val="00BF2F3B"/>
    <w:rsid w:val="00BF4D50"/>
    <w:rsid w:val="00BF52EE"/>
    <w:rsid w:val="00C007BE"/>
    <w:rsid w:val="00C039BB"/>
    <w:rsid w:val="00C16139"/>
    <w:rsid w:val="00C275F1"/>
    <w:rsid w:val="00C27F69"/>
    <w:rsid w:val="00C308FB"/>
    <w:rsid w:val="00C318EF"/>
    <w:rsid w:val="00C342C1"/>
    <w:rsid w:val="00C444F5"/>
    <w:rsid w:val="00C4551D"/>
    <w:rsid w:val="00C46C0D"/>
    <w:rsid w:val="00C47A01"/>
    <w:rsid w:val="00C5238D"/>
    <w:rsid w:val="00C53EC6"/>
    <w:rsid w:val="00C55018"/>
    <w:rsid w:val="00C55D8C"/>
    <w:rsid w:val="00C62677"/>
    <w:rsid w:val="00C647F2"/>
    <w:rsid w:val="00C70593"/>
    <w:rsid w:val="00C7165D"/>
    <w:rsid w:val="00C73F1C"/>
    <w:rsid w:val="00C741E2"/>
    <w:rsid w:val="00C76DBE"/>
    <w:rsid w:val="00C76E84"/>
    <w:rsid w:val="00C7784C"/>
    <w:rsid w:val="00C817A3"/>
    <w:rsid w:val="00C82919"/>
    <w:rsid w:val="00C83946"/>
    <w:rsid w:val="00C966A9"/>
    <w:rsid w:val="00C97A0E"/>
    <w:rsid w:val="00CA697F"/>
    <w:rsid w:val="00CA6B10"/>
    <w:rsid w:val="00CB7072"/>
    <w:rsid w:val="00CD1E87"/>
    <w:rsid w:val="00CD41DE"/>
    <w:rsid w:val="00CD451F"/>
    <w:rsid w:val="00CD63FA"/>
    <w:rsid w:val="00CE1487"/>
    <w:rsid w:val="00CE1C88"/>
    <w:rsid w:val="00CE2911"/>
    <w:rsid w:val="00CE352D"/>
    <w:rsid w:val="00CE6F33"/>
    <w:rsid w:val="00CF446F"/>
    <w:rsid w:val="00CF4B50"/>
    <w:rsid w:val="00CF67F6"/>
    <w:rsid w:val="00D0009A"/>
    <w:rsid w:val="00D00226"/>
    <w:rsid w:val="00D00E4F"/>
    <w:rsid w:val="00D02961"/>
    <w:rsid w:val="00D0347B"/>
    <w:rsid w:val="00D0360F"/>
    <w:rsid w:val="00D12C9C"/>
    <w:rsid w:val="00D1466B"/>
    <w:rsid w:val="00D222E8"/>
    <w:rsid w:val="00D22517"/>
    <w:rsid w:val="00D22EB3"/>
    <w:rsid w:val="00D26F79"/>
    <w:rsid w:val="00D45121"/>
    <w:rsid w:val="00D52F94"/>
    <w:rsid w:val="00D54151"/>
    <w:rsid w:val="00D54C1A"/>
    <w:rsid w:val="00D555DF"/>
    <w:rsid w:val="00D65895"/>
    <w:rsid w:val="00D66437"/>
    <w:rsid w:val="00D71419"/>
    <w:rsid w:val="00D7311F"/>
    <w:rsid w:val="00D75FB4"/>
    <w:rsid w:val="00D76851"/>
    <w:rsid w:val="00D82FE1"/>
    <w:rsid w:val="00D83CE0"/>
    <w:rsid w:val="00D876E7"/>
    <w:rsid w:val="00D93FFC"/>
    <w:rsid w:val="00D954BF"/>
    <w:rsid w:val="00D96BAC"/>
    <w:rsid w:val="00DA31BC"/>
    <w:rsid w:val="00DA516E"/>
    <w:rsid w:val="00DA68C9"/>
    <w:rsid w:val="00DA7E14"/>
    <w:rsid w:val="00DC2FFE"/>
    <w:rsid w:val="00DC7E9C"/>
    <w:rsid w:val="00DD249E"/>
    <w:rsid w:val="00DD30BB"/>
    <w:rsid w:val="00DD32BE"/>
    <w:rsid w:val="00DD34DF"/>
    <w:rsid w:val="00DD352F"/>
    <w:rsid w:val="00DD3F11"/>
    <w:rsid w:val="00DD7271"/>
    <w:rsid w:val="00DE38D3"/>
    <w:rsid w:val="00DE4B4F"/>
    <w:rsid w:val="00DF0F73"/>
    <w:rsid w:val="00DF28C0"/>
    <w:rsid w:val="00DF3851"/>
    <w:rsid w:val="00DF4961"/>
    <w:rsid w:val="00E00E87"/>
    <w:rsid w:val="00E00EA5"/>
    <w:rsid w:val="00E056E0"/>
    <w:rsid w:val="00E147EE"/>
    <w:rsid w:val="00E17360"/>
    <w:rsid w:val="00E203D5"/>
    <w:rsid w:val="00E208AE"/>
    <w:rsid w:val="00E2252F"/>
    <w:rsid w:val="00E37FC9"/>
    <w:rsid w:val="00E42402"/>
    <w:rsid w:val="00E50A3F"/>
    <w:rsid w:val="00E50B4A"/>
    <w:rsid w:val="00E52B09"/>
    <w:rsid w:val="00E530E7"/>
    <w:rsid w:val="00E64AD7"/>
    <w:rsid w:val="00E66359"/>
    <w:rsid w:val="00E67D26"/>
    <w:rsid w:val="00E835FC"/>
    <w:rsid w:val="00E83C4C"/>
    <w:rsid w:val="00E87446"/>
    <w:rsid w:val="00E910EC"/>
    <w:rsid w:val="00E91C20"/>
    <w:rsid w:val="00EA2363"/>
    <w:rsid w:val="00EA3001"/>
    <w:rsid w:val="00EA4685"/>
    <w:rsid w:val="00EA5DC1"/>
    <w:rsid w:val="00EB061C"/>
    <w:rsid w:val="00EB3685"/>
    <w:rsid w:val="00EB3DBD"/>
    <w:rsid w:val="00EB7C4A"/>
    <w:rsid w:val="00EC1F49"/>
    <w:rsid w:val="00EC3072"/>
    <w:rsid w:val="00EC32A5"/>
    <w:rsid w:val="00ED171A"/>
    <w:rsid w:val="00EE0BAD"/>
    <w:rsid w:val="00EE2E03"/>
    <w:rsid w:val="00EE3644"/>
    <w:rsid w:val="00EE372E"/>
    <w:rsid w:val="00EE3C75"/>
    <w:rsid w:val="00EE5178"/>
    <w:rsid w:val="00EF477C"/>
    <w:rsid w:val="00EF6159"/>
    <w:rsid w:val="00F03933"/>
    <w:rsid w:val="00F04EEB"/>
    <w:rsid w:val="00F062F5"/>
    <w:rsid w:val="00F159A3"/>
    <w:rsid w:val="00F1757B"/>
    <w:rsid w:val="00F20EC3"/>
    <w:rsid w:val="00F2117A"/>
    <w:rsid w:val="00F23382"/>
    <w:rsid w:val="00F24968"/>
    <w:rsid w:val="00F25580"/>
    <w:rsid w:val="00F30503"/>
    <w:rsid w:val="00F365DD"/>
    <w:rsid w:val="00F36884"/>
    <w:rsid w:val="00F3710C"/>
    <w:rsid w:val="00F37489"/>
    <w:rsid w:val="00F40863"/>
    <w:rsid w:val="00F44C48"/>
    <w:rsid w:val="00F46860"/>
    <w:rsid w:val="00F520F8"/>
    <w:rsid w:val="00F52B26"/>
    <w:rsid w:val="00F53C31"/>
    <w:rsid w:val="00F54A01"/>
    <w:rsid w:val="00F611CB"/>
    <w:rsid w:val="00F66E5B"/>
    <w:rsid w:val="00F705E9"/>
    <w:rsid w:val="00F76A7A"/>
    <w:rsid w:val="00F76B9E"/>
    <w:rsid w:val="00F8222C"/>
    <w:rsid w:val="00F82B6D"/>
    <w:rsid w:val="00F83C86"/>
    <w:rsid w:val="00F8567E"/>
    <w:rsid w:val="00F86149"/>
    <w:rsid w:val="00F87AC2"/>
    <w:rsid w:val="00F90830"/>
    <w:rsid w:val="00F912B5"/>
    <w:rsid w:val="00F9141E"/>
    <w:rsid w:val="00F97AEB"/>
    <w:rsid w:val="00FA24DE"/>
    <w:rsid w:val="00FA4663"/>
    <w:rsid w:val="00FB3D6A"/>
    <w:rsid w:val="00FB6A84"/>
    <w:rsid w:val="00FC3313"/>
    <w:rsid w:val="00FC4BB7"/>
    <w:rsid w:val="00FD0660"/>
    <w:rsid w:val="00FD1C81"/>
    <w:rsid w:val="00FD78A5"/>
    <w:rsid w:val="00FE3D9F"/>
    <w:rsid w:val="00FE53A5"/>
    <w:rsid w:val="00FF3BFC"/>
    <w:rsid w:val="00FF3FA6"/>
    <w:rsid w:val="00FF7B66"/>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67F6"/>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523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225FBE"/>
    <w:pPr>
      <w:jc w:val="center"/>
    </w:pPr>
    <w:rPr>
      <w:rFonts w:eastAsia="Batang"/>
      <w:b/>
      <w:bCs/>
    </w:rPr>
  </w:style>
  <w:style w:type="character" w:customStyle="1" w:styleId="TitleChar">
    <w:name w:val="Title Char"/>
    <w:basedOn w:val="DefaultParagraphFont"/>
    <w:link w:val="Title"/>
    <w:rsid w:val="00225FBE"/>
    <w:rPr>
      <w:rFonts w:eastAsia="Batang"/>
      <w:b/>
      <w:bCs/>
      <w:sz w:val="24"/>
      <w:szCs w:val="24"/>
    </w:rPr>
  </w:style>
  <w:style w:type="paragraph" w:styleId="BodyText">
    <w:name w:val="Body Text"/>
    <w:basedOn w:val="Normal"/>
    <w:link w:val="BodyTextChar"/>
    <w:rsid w:val="00225FBE"/>
    <w:pPr>
      <w:jc w:val="both"/>
    </w:pPr>
    <w:rPr>
      <w:rFonts w:ascii="Verdana" w:eastAsia="Batang" w:hAnsi="Verdana"/>
      <w:b/>
      <w:bCs/>
      <w:sz w:val="22"/>
    </w:rPr>
  </w:style>
  <w:style w:type="character" w:customStyle="1" w:styleId="BodyTextChar">
    <w:name w:val="Body Text Char"/>
    <w:basedOn w:val="DefaultParagraphFont"/>
    <w:link w:val="BodyText"/>
    <w:rsid w:val="00225FBE"/>
    <w:rPr>
      <w:rFonts w:ascii="Verdana" w:eastAsia="Batang" w:hAnsi="Verdana"/>
      <w:b/>
      <w:bCs/>
      <w:sz w:val="22"/>
      <w:szCs w:val="24"/>
    </w:rPr>
  </w:style>
  <w:style w:type="paragraph" w:styleId="Header">
    <w:name w:val="header"/>
    <w:basedOn w:val="Normal"/>
    <w:link w:val="HeaderChar"/>
    <w:rsid w:val="00C76DBE"/>
    <w:pPr>
      <w:tabs>
        <w:tab w:val="center" w:pos="4680"/>
        <w:tab w:val="right" w:pos="9360"/>
      </w:tabs>
    </w:pPr>
  </w:style>
  <w:style w:type="character" w:customStyle="1" w:styleId="HeaderChar">
    <w:name w:val="Header Char"/>
    <w:basedOn w:val="DefaultParagraphFont"/>
    <w:link w:val="Header"/>
    <w:rsid w:val="00C76DBE"/>
    <w:rPr>
      <w:sz w:val="24"/>
      <w:szCs w:val="24"/>
    </w:rPr>
  </w:style>
  <w:style w:type="paragraph" w:styleId="Footer">
    <w:name w:val="footer"/>
    <w:basedOn w:val="Normal"/>
    <w:link w:val="FooterChar"/>
    <w:uiPriority w:val="99"/>
    <w:rsid w:val="00C76DBE"/>
    <w:pPr>
      <w:tabs>
        <w:tab w:val="center" w:pos="4680"/>
        <w:tab w:val="right" w:pos="9360"/>
      </w:tabs>
    </w:pPr>
  </w:style>
  <w:style w:type="character" w:customStyle="1" w:styleId="FooterChar">
    <w:name w:val="Footer Char"/>
    <w:basedOn w:val="DefaultParagraphFont"/>
    <w:link w:val="Footer"/>
    <w:uiPriority w:val="99"/>
    <w:rsid w:val="00C76DBE"/>
    <w:rPr>
      <w:sz w:val="24"/>
      <w:szCs w:val="24"/>
    </w:rPr>
  </w:style>
  <w:style w:type="character" w:styleId="Hyperlink">
    <w:name w:val="Hyperlink"/>
    <w:basedOn w:val="DefaultParagraphFont"/>
    <w:rsid w:val="00853E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465896">
      <w:bodyDiv w:val="1"/>
      <w:marLeft w:val="0"/>
      <w:marRight w:val="0"/>
      <w:marTop w:val="0"/>
      <w:marBottom w:val="0"/>
      <w:divBdr>
        <w:top w:val="none" w:sz="0" w:space="0" w:color="auto"/>
        <w:left w:val="none" w:sz="0" w:space="0" w:color="auto"/>
        <w:bottom w:val="none" w:sz="0" w:space="0" w:color="auto"/>
        <w:right w:val="none" w:sz="0" w:space="0" w:color="auto"/>
      </w:divBdr>
    </w:div>
    <w:div w:id="257492061">
      <w:bodyDiv w:val="1"/>
      <w:marLeft w:val="0"/>
      <w:marRight w:val="0"/>
      <w:marTop w:val="0"/>
      <w:marBottom w:val="0"/>
      <w:divBdr>
        <w:top w:val="none" w:sz="0" w:space="0" w:color="auto"/>
        <w:left w:val="none" w:sz="0" w:space="0" w:color="auto"/>
        <w:bottom w:val="none" w:sz="0" w:space="0" w:color="auto"/>
        <w:right w:val="none" w:sz="0" w:space="0" w:color="auto"/>
      </w:divBdr>
    </w:div>
    <w:div w:id="62326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Excel_Worksheet3.xls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Office_Excel_Worksheet5.xls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Office_Excel_Worksheet7.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Excel_Worksheet2.xlsx"/><Relationship Id="rId24" Type="http://schemas.openxmlformats.org/officeDocument/2006/relationships/package" Target="embeddings/Microsoft_Office_Excel_Worksheet8.xlsx"/><Relationship Id="rId5" Type="http://schemas.openxmlformats.org/officeDocument/2006/relationships/webSettings" Target="webSettings.xml"/><Relationship Id="rId15" Type="http://schemas.openxmlformats.org/officeDocument/2006/relationships/package" Target="embeddings/Microsoft_Office_Excel_Worksheet4.xlsx"/><Relationship Id="rId23"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package" Target="embeddings/Microsoft_Office_Excel_Worksheet6.xlsx"/><Relationship Id="rId4" Type="http://schemas.openxmlformats.org/officeDocument/2006/relationships/settings" Target="settings.xml"/><Relationship Id="rId9" Type="http://schemas.openxmlformats.org/officeDocument/2006/relationships/package" Target="embeddings/Microsoft_Office_Excel_Worksheet1.xlsx"/><Relationship Id="rId14" Type="http://schemas.openxmlformats.org/officeDocument/2006/relationships/image" Target="media/image4.emf"/><Relationship Id="rId22" Type="http://schemas.openxmlformats.org/officeDocument/2006/relationships/hyperlink" Target="http://www.wescoodish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CA702-4D4C-4CB7-A17F-157CBBCB9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72</Pages>
  <Words>18991</Words>
  <Characters>108249</Characters>
  <Application>Microsoft Office Word</Application>
  <DocSecurity>0</DocSecurity>
  <Lines>902</Lines>
  <Paragraphs>253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126987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prasant</dc:creator>
  <cp:lastModifiedBy>wesco</cp:lastModifiedBy>
  <cp:revision>2</cp:revision>
  <cp:lastPrinted>2018-01-27T09:14:00Z</cp:lastPrinted>
  <dcterms:created xsi:type="dcterms:W3CDTF">2019-02-02T02:40:00Z</dcterms:created>
  <dcterms:modified xsi:type="dcterms:W3CDTF">2019-02-02T02:40:00Z</dcterms:modified>
</cp:coreProperties>
</file>